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824B" w14:textId="703AF9B0" w:rsidR="00956ACE" w:rsidRDefault="00956ACE" w:rsidP="002A45B5">
      <w:pPr>
        <w:tabs>
          <w:tab w:val="right" w:pos="9185"/>
        </w:tabs>
        <w:autoSpaceDE w:val="0"/>
        <w:autoSpaceDN w:val="0"/>
        <w:adjustRightInd w:val="0"/>
        <w:jc w:val="both"/>
        <w:rPr>
          <w:rFonts w:eastAsia="SimSun" w:cs="Arial"/>
          <w:noProof/>
          <w:spacing w:val="-3"/>
          <w:lang w:eastAsia="de-DE"/>
        </w:rPr>
      </w:pPr>
    </w:p>
    <w:p w14:paraId="75EF496D" w14:textId="77777777" w:rsidR="00956ACE" w:rsidRDefault="00956ACE" w:rsidP="002A45B5">
      <w:pPr>
        <w:tabs>
          <w:tab w:val="right" w:pos="9185"/>
        </w:tabs>
        <w:autoSpaceDE w:val="0"/>
        <w:autoSpaceDN w:val="0"/>
        <w:adjustRightInd w:val="0"/>
        <w:jc w:val="both"/>
        <w:rPr>
          <w:rFonts w:eastAsia="SimSun" w:cs="Arial"/>
          <w:noProof/>
          <w:spacing w:val="-3"/>
          <w:lang w:eastAsia="de-DE"/>
        </w:rPr>
      </w:pPr>
    </w:p>
    <w:p w14:paraId="321978AE" w14:textId="77777777" w:rsidR="007E5A27" w:rsidRDefault="00956ACE" w:rsidP="002A45B5">
      <w:pPr>
        <w:pBdr>
          <w:top w:val="single" w:sz="4" w:space="1" w:color="auto"/>
          <w:left w:val="single" w:sz="4" w:space="4" w:color="auto"/>
          <w:bottom w:val="single" w:sz="4" w:space="1" w:color="auto"/>
          <w:right w:val="single" w:sz="4" w:space="4" w:color="auto"/>
        </w:pBdr>
        <w:tabs>
          <w:tab w:val="right" w:pos="9185"/>
        </w:tabs>
        <w:autoSpaceDE w:val="0"/>
        <w:autoSpaceDN w:val="0"/>
        <w:adjustRightInd w:val="0"/>
        <w:jc w:val="center"/>
        <w:rPr>
          <w:rFonts w:eastAsia="SimSun" w:cs="Arial"/>
          <w:b/>
          <w:bCs/>
          <w:noProof/>
          <w:spacing w:val="-3"/>
          <w:sz w:val="40"/>
          <w:szCs w:val="40"/>
          <w:lang w:eastAsia="de-DE"/>
        </w:rPr>
      </w:pPr>
      <w:r w:rsidRPr="0078064C">
        <w:rPr>
          <w:rFonts w:eastAsia="SimSun" w:cs="Arial"/>
          <w:b/>
          <w:bCs/>
          <w:noProof/>
          <w:spacing w:val="-3"/>
          <w:sz w:val="40"/>
          <w:szCs w:val="40"/>
          <w:lang w:eastAsia="de-DE"/>
        </w:rPr>
        <w:t xml:space="preserve">EUROPE’S RAIL JOINT UNDERTAKING </w:t>
      </w:r>
    </w:p>
    <w:p w14:paraId="0A7A813B" w14:textId="522D621B" w:rsidR="00C37F59" w:rsidRPr="0078064C" w:rsidRDefault="00956ACE" w:rsidP="002A45B5">
      <w:pPr>
        <w:pBdr>
          <w:top w:val="single" w:sz="4" w:space="1" w:color="auto"/>
          <w:left w:val="single" w:sz="4" w:space="4" w:color="auto"/>
          <w:bottom w:val="single" w:sz="4" w:space="1" w:color="auto"/>
          <w:right w:val="single" w:sz="4" w:space="4" w:color="auto"/>
        </w:pBdr>
        <w:tabs>
          <w:tab w:val="right" w:pos="9185"/>
        </w:tabs>
        <w:autoSpaceDE w:val="0"/>
        <w:autoSpaceDN w:val="0"/>
        <w:adjustRightInd w:val="0"/>
        <w:jc w:val="center"/>
        <w:rPr>
          <w:rFonts w:eastAsia="SimSun" w:cs="Arial"/>
          <w:b/>
          <w:bCs/>
          <w:noProof/>
          <w:spacing w:val="-3"/>
          <w:sz w:val="40"/>
          <w:szCs w:val="40"/>
          <w:lang w:eastAsia="de-DE"/>
        </w:rPr>
      </w:pPr>
      <w:r w:rsidRPr="0078064C">
        <w:rPr>
          <w:rFonts w:eastAsia="SimSun" w:cs="Arial"/>
          <w:b/>
          <w:bCs/>
          <w:noProof/>
          <w:spacing w:val="-3"/>
          <w:sz w:val="40"/>
          <w:szCs w:val="40"/>
          <w:lang w:eastAsia="de-DE"/>
        </w:rPr>
        <w:t>(EU-Rail)</w:t>
      </w:r>
    </w:p>
    <w:p w14:paraId="272AFF4E" w14:textId="6116EEEB" w:rsidR="00956ACE" w:rsidRDefault="00956ACE" w:rsidP="002A45B5">
      <w:pPr>
        <w:pBdr>
          <w:top w:val="single" w:sz="4" w:space="1" w:color="auto"/>
          <w:left w:val="single" w:sz="4" w:space="4" w:color="auto"/>
          <w:bottom w:val="single" w:sz="4" w:space="1" w:color="auto"/>
          <w:right w:val="single" w:sz="4" w:space="4" w:color="auto"/>
        </w:pBdr>
        <w:tabs>
          <w:tab w:val="right" w:pos="9185"/>
        </w:tabs>
        <w:autoSpaceDE w:val="0"/>
        <w:autoSpaceDN w:val="0"/>
        <w:adjustRightInd w:val="0"/>
        <w:jc w:val="center"/>
        <w:rPr>
          <w:rFonts w:eastAsia="SimSun" w:cs="Arial"/>
          <w:b/>
          <w:bCs/>
          <w:noProof/>
          <w:spacing w:val="-3"/>
          <w:sz w:val="40"/>
          <w:szCs w:val="40"/>
          <w:lang w:eastAsia="de-DE"/>
        </w:rPr>
      </w:pPr>
    </w:p>
    <w:p w14:paraId="7156568E" w14:textId="77777777" w:rsidR="00FD4E80" w:rsidRPr="0078064C" w:rsidRDefault="00FD4E80" w:rsidP="002A45B5">
      <w:pPr>
        <w:pBdr>
          <w:top w:val="single" w:sz="4" w:space="1" w:color="auto"/>
          <w:left w:val="single" w:sz="4" w:space="4" w:color="auto"/>
          <w:bottom w:val="single" w:sz="4" w:space="1" w:color="auto"/>
          <w:right w:val="single" w:sz="4" w:space="4" w:color="auto"/>
        </w:pBdr>
        <w:tabs>
          <w:tab w:val="right" w:pos="9185"/>
        </w:tabs>
        <w:autoSpaceDE w:val="0"/>
        <w:autoSpaceDN w:val="0"/>
        <w:adjustRightInd w:val="0"/>
        <w:jc w:val="center"/>
        <w:rPr>
          <w:rFonts w:eastAsia="SimSun" w:cs="Arial"/>
          <w:b/>
          <w:bCs/>
          <w:noProof/>
          <w:spacing w:val="-3"/>
          <w:sz w:val="40"/>
          <w:szCs w:val="40"/>
          <w:lang w:eastAsia="de-DE"/>
        </w:rPr>
      </w:pPr>
    </w:p>
    <w:p w14:paraId="47D8924D" w14:textId="03CED981" w:rsidR="00956ACE" w:rsidRPr="0078064C" w:rsidRDefault="00956ACE" w:rsidP="002A45B5">
      <w:pPr>
        <w:pBdr>
          <w:top w:val="single" w:sz="4" w:space="1" w:color="auto"/>
          <w:left w:val="single" w:sz="4" w:space="4" w:color="auto"/>
          <w:bottom w:val="single" w:sz="4" w:space="1" w:color="auto"/>
          <w:right w:val="single" w:sz="4" w:space="4" w:color="auto"/>
        </w:pBdr>
        <w:tabs>
          <w:tab w:val="right" w:pos="9185"/>
        </w:tabs>
        <w:autoSpaceDE w:val="0"/>
        <w:autoSpaceDN w:val="0"/>
        <w:adjustRightInd w:val="0"/>
        <w:jc w:val="center"/>
        <w:rPr>
          <w:rFonts w:eastAsia="SimSun" w:cs="Arial"/>
          <w:b/>
          <w:bCs/>
          <w:noProof/>
          <w:spacing w:val="-3"/>
          <w:sz w:val="40"/>
          <w:szCs w:val="40"/>
          <w:lang w:eastAsia="de-DE"/>
        </w:rPr>
      </w:pPr>
      <w:r w:rsidRPr="0078064C">
        <w:rPr>
          <w:rFonts w:eastAsia="SimSun" w:cs="Arial"/>
          <w:b/>
          <w:bCs/>
          <w:noProof/>
          <w:spacing w:val="-3"/>
          <w:sz w:val="40"/>
          <w:szCs w:val="40"/>
          <w:lang w:eastAsia="de-DE"/>
        </w:rPr>
        <w:t>CONSORTIUM AGREEMENT</w:t>
      </w:r>
    </w:p>
    <w:p w14:paraId="317AC98F" w14:textId="080793C4" w:rsidR="006E67DE" w:rsidRPr="0078064C" w:rsidRDefault="006E67DE" w:rsidP="002A45B5">
      <w:pPr>
        <w:pBdr>
          <w:top w:val="single" w:sz="4" w:space="1" w:color="auto"/>
          <w:left w:val="single" w:sz="4" w:space="4" w:color="auto"/>
          <w:bottom w:val="single" w:sz="4" w:space="1" w:color="auto"/>
          <w:right w:val="single" w:sz="4" w:space="4" w:color="auto"/>
        </w:pBdr>
        <w:tabs>
          <w:tab w:val="right" w:pos="9185"/>
        </w:tabs>
        <w:autoSpaceDE w:val="0"/>
        <w:autoSpaceDN w:val="0"/>
        <w:adjustRightInd w:val="0"/>
        <w:jc w:val="center"/>
        <w:rPr>
          <w:rFonts w:eastAsia="SimSun" w:cs="Arial"/>
          <w:b/>
          <w:bCs/>
          <w:noProof/>
          <w:spacing w:val="-3"/>
          <w:sz w:val="40"/>
          <w:szCs w:val="40"/>
          <w:lang w:eastAsia="de-DE"/>
        </w:rPr>
      </w:pPr>
      <w:r w:rsidRPr="0078064C">
        <w:rPr>
          <w:rFonts w:eastAsia="SimSun" w:cs="Arial"/>
          <w:b/>
          <w:bCs/>
          <w:noProof/>
          <w:spacing w:val="-3"/>
          <w:sz w:val="40"/>
          <w:szCs w:val="40"/>
          <w:lang w:eastAsia="de-DE"/>
        </w:rPr>
        <w:t>TEMPLATE</w:t>
      </w:r>
    </w:p>
    <w:p w14:paraId="563BAFE4" w14:textId="4AD7AFCB" w:rsidR="000C76EB" w:rsidRPr="0078064C" w:rsidRDefault="000C76EB" w:rsidP="002A45B5">
      <w:pPr>
        <w:tabs>
          <w:tab w:val="right" w:pos="9185"/>
        </w:tabs>
        <w:autoSpaceDE w:val="0"/>
        <w:autoSpaceDN w:val="0"/>
        <w:adjustRightInd w:val="0"/>
        <w:jc w:val="both"/>
        <w:rPr>
          <w:rFonts w:eastAsia="SimSun" w:cs="Arial"/>
          <w:noProof/>
          <w:spacing w:val="-3"/>
          <w:sz w:val="40"/>
          <w:szCs w:val="40"/>
          <w:lang w:eastAsia="de-DE"/>
        </w:rPr>
      </w:pPr>
    </w:p>
    <w:p w14:paraId="4AA8CC17" w14:textId="48AA6DAA" w:rsidR="00956ACE" w:rsidRPr="0078064C" w:rsidRDefault="00956ACE" w:rsidP="002A45B5">
      <w:pPr>
        <w:tabs>
          <w:tab w:val="right" w:pos="9185"/>
        </w:tabs>
        <w:autoSpaceDE w:val="0"/>
        <w:autoSpaceDN w:val="0"/>
        <w:adjustRightInd w:val="0"/>
        <w:jc w:val="center"/>
        <w:rPr>
          <w:rFonts w:eastAsia="SimSun" w:cs="Arial"/>
          <w:noProof/>
          <w:spacing w:val="-3"/>
          <w:sz w:val="40"/>
          <w:szCs w:val="40"/>
          <w:lang w:eastAsia="de-DE"/>
        </w:rPr>
      </w:pPr>
    </w:p>
    <w:p w14:paraId="4D3DEE65" w14:textId="5BEF7826"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7B3CCF27" w14:textId="66E3F45E"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522294E3" w14:textId="13B6A108"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604C7E34" w14:textId="719289F9"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1DC403AE" w14:textId="03CDE52F"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0CDDEDAE" w14:textId="38F3E921"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00436452" w14:textId="346C3C49"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37519397" w14:textId="4F97CC44"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0D842054" w14:textId="20D8DEE7"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3AEC1A16" w14:textId="0EB1937D"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4D73DF8D" w14:textId="71540673"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3F886F00" w14:textId="70172B56"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43E6885D" w14:textId="7E0A3704" w:rsidR="00956ACE" w:rsidRDefault="00956ACE" w:rsidP="002A45B5">
      <w:pPr>
        <w:tabs>
          <w:tab w:val="right" w:pos="9185"/>
        </w:tabs>
        <w:autoSpaceDE w:val="0"/>
        <w:autoSpaceDN w:val="0"/>
        <w:adjustRightInd w:val="0"/>
        <w:jc w:val="both"/>
        <w:rPr>
          <w:rFonts w:eastAsia="SimSun" w:cs="Arial"/>
          <w:noProof/>
          <w:spacing w:val="-3"/>
          <w:lang w:eastAsia="de-DE"/>
        </w:rPr>
      </w:pPr>
    </w:p>
    <w:p w14:paraId="496E0D0D" w14:textId="77777777" w:rsidR="00D35BBB" w:rsidRDefault="00D35BBB" w:rsidP="002A45B5">
      <w:pPr>
        <w:tabs>
          <w:tab w:val="right" w:pos="9185"/>
        </w:tabs>
        <w:autoSpaceDE w:val="0"/>
        <w:autoSpaceDN w:val="0"/>
        <w:adjustRightInd w:val="0"/>
        <w:jc w:val="both"/>
        <w:rPr>
          <w:rFonts w:eastAsia="SimSun" w:cs="Arial"/>
          <w:noProof/>
          <w:spacing w:val="-3"/>
          <w:lang w:eastAsia="de-DE"/>
        </w:rPr>
      </w:pPr>
    </w:p>
    <w:p w14:paraId="2E7127A7" w14:textId="77777777" w:rsidR="00D35BBB" w:rsidRPr="0078064C" w:rsidRDefault="00D35BBB" w:rsidP="002A45B5">
      <w:pPr>
        <w:tabs>
          <w:tab w:val="right" w:pos="9185"/>
        </w:tabs>
        <w:autoSpaceDE w:val="0"/>
        <w:autoSpaceDN w:val="0"/>
        <w:adjustRightInd w:val="0"/>
        <w:jc w:val="both"/>
        <w:rPr>
          <w:rFonts w:eastAsia="SimSun" w:cs="Arial"/>
          <w:noProof/>
          <w:spacing w:val="-3"/>
          <w:lang w:eastAsia="de-DE"/>
        </w:rPr>
      </w:pPr>
    </w:p>
    <w:p w14:paraId="55B5DD95" w14:textId="77777777" w:rsidR="00956ACE" w:rsidRPr="0078064C" w:rsidRDefault="00956ACE" w:rsidP="002A45B5">
      <w:pPr>
        <w:tabs>
          <w:tab w:val="right" w:pos="9185"/>
        </w:tabs>
        <w:autoSpaceDE w:val="0"/>
        <w:autoSpaceDN w:val="0"/>
        <w:adjustRightInd w:val="0"/>
        <w:jc w:val="both"/>
        <w:rPr>
          <w:rFonts w:eastAsia="SimSun" w:cs="Arial"/>
          <w:noProof/>
          <w:spacing w:val="-3"/>
          <w:lang w:eastAsia="de-DE"/>
        </w:rPr>
      </w:pPr>
    </w:p>
    <w:p w14:paraId="3F4F10F3" w14:textId="77777777" w:rsidR="0004299B" w:rsidRDefault="0004299B">
      <w:pPr>
        <w:rPr>
          <w:rFonts w:eastAsia="SimSun" w:cs="Arial"/>
          <w:b/>
          <w:noProof/>
          <w:spacing w:val="-3"/>
          <w:lang w:eastAsia="de-DE"/>
        </w:rPr>
      </w:pPr>
      <w:r>
        <w:rPr>
          <w:rFonts w:eastAsia="SimSun" w:cs="Arial"/>
          <w:b/>
          <w:noProof/>
          <w:spacing w:val="-3"/>
          <w:lang w:eastAsia="de-DE"/>
        </w:rPr>
        <w:br w:type="page"/>
      </w:r>
    </w:p>
    <w:p w14:paraId="0ED8D139" w14:textId="5F4A453D" w:rsidR="007A1C37" w:rsidRPr="0078064C" w:rsidRDefault="008016E1" w:rsidP="002A45B5">
      <w:pPr>
        <w:tabs>
          <w:tab w:val="right" w:pos="9185"/>
        </w:tabs>
        <w:autoSpaceDE w:val="0"/>
        <w:autoSpaceDN w:val="0"/>
        <w:adjustRightInd w:val="0"/>
        <w:jc w:val="both"/>
        <w:rPr>
          <w:rFonts w:eastAsia="SimSun" w:cs="Arial"/>
          <w:b/>
          <w:noProof/>
          <w:spacing w:val="-3"/>
          <w:lang w:eastAsia="de-DE"/>
        </w:rPr>
      </w:pPr>
      <w:r w:rsidRPr="0078064C">
        <w:rPr>
          <w:rFonts w:eastAsia="SimSun" w:cs="Arial"/>
          <w:b/>
          <w:noProof/>
          <w:spacing w:val="-3"/>
          <w:lang w:eastAsia="de-DE"/>
        </w:rPr>
        <w:lastRenderedPageBreak/>
        <w:t>Table of Content</w:t>
      </w:r>
      <w:r w:rsidR="00022C5C" w:rsidRPr="0078064C">
        <w:rPr>
          <w:rFonts w:eastAsia="SimSun" w:cs="Arial"/>
          <w:b/>
          <w:noProof/>
          <w:spacing w:val="-3"/>
          <w:lang w:eastAsia="de-DE"/>
        </w:rPr>
        <w:t>s</w:t>
      </w:r>
    </w:p>
    <w:p w14:paraId="2EDF27E3" w14:textId="77777777" w:rsidR="00690FB4" w:rsidRPr="0078064C" w:rsidRDefault="00690FB4" w:rsidP="002A45B5">
      <w:pPr>
        <w:tabs>
          <w:tab w:val="right" w:pos="9185"/>
        </w:tabs>
        <w:autoSpaceDE w:val="0"/>
        <w:autoSpaceDN w:val="0"/>
        <w:adjustRightInd w:val="0"/>
        <w:jc w:val="both"/>
        <w:rPr>
          <w:rFonts w:eastAsia="SimSun" w:cs="Arial"/>
          <w:noProof/>
          <w:spacing w:val="-3"/>
          <w:lang w:eastAsia="de-DE"/>
        </w:rPr>
      </w:pPr>
    </w:p>
    <w:p w14:paraId="5D2863BC" w14:textId="5E831A2C" w:rsidR="00202E36" w:rsidRDefault="00353304">
      <w:pPr>
        <w:pStyle w:val="TOC1"/>
        <w:tabs>
          <w:tab w:val="right" w:leader="dot" w:pos="9062"/>
        </w:tabs>
        <w:rPr>
          <w:rFonts w:asciiTheme="minorHAnsi" w:eastAsiaTheme="minorEastAsia" w:hAnsiTheme="minorHAnsi" w:cstheme="minorBidi"/>
          <w:b w:val="0"/>
          <w:bCs w:val="0"/>
          <w:caps w:val="0"/>
          <w:noProof/>
          <w:sz w:val="22"/>
          <w:szCs w:val="22"/>
          <w:lang w:val="en-GB" w:eastAsia="en-GB"/>
        </w:rPr>
      </w:pPr>
      <w:r w:rsidRPr="0078064C">
        <w:rPr>
          <w:rFonts w:eastAsia="SimSun"/>
          <w:b w:val="0"/>
          <w:caps w:val="0"/>
          <w:noProof/>
          <w:spacing w:val="-3"/>
          <w:sz w:val="20"/>
          <w:szCs w:val="20"/>
          <w:lang w:eastAsia="de-DE"/>
        </w:rPr>
        <w:fldChar w:fldCharType="begin"/>
      </w:r>
      <w:r w:rsidRPr="0078064C">
        <w:rPr>
          <w:rFonts w:eastAsia="SimSun"/>
          <w:b w:val="0"/>
          <w:caps w:val="0"/>
          <w:noProof/>
          <w:spacing w:val="-3"/>
          <w:sz w:val="20"/>
          <w:szCs w:val="20"/>
          <w:lang w:eastAsia="de-DE"/>
        </w:rPr>
        <w:instrText xml:space="preserve"> TOC \o "1-2" \h \z \u </w:instrText>
      </w:r>
      <w:r w:rsidRPr="0078064C">
        <w:rPr>
          <w:rFonts w:eastAsia="SimSun"/>
          <w:b w:val="0"/>
          <w:caps w:val="0"/>
          <w:noProof/>
          <w:spacing w:val="-3"/>
          <w:sz w:val="20"/>
          <w:szCs w:val="20"/>
          <w:lang w:eastAsia="de-DE"/>
        </w:rPr>
        <w:fldChar w:fldCharType="separate"/>
      </w:r>
      <w:hyperlink w:anchor="_Toc114498569" w:history="1">
        <w:r w:rsidR="00202E36" w:rsidRPr="00615EB2">
          <w:rPr>
            <w:rStyle w:val="Hyperlink"/>
            <w:rFonts w:eastAsia="SimSun"/>
            <w:noProof/>
            <w:lang w:eastAsia="de-DE"/>
          </w:rPr>
          <w:t>CONSORTIUM AGREEMENT</w:t>
        </w:r>
        <w:r w:rsidR="00202E36">
          <w:rPr>
            <w:noProof/>
            <w:webHidden/>
          </w:rPr>
          <w:tab/>
        </w:r>
        <w:r w:rsidR="00202E36">
          <w:rPr>
            <w:noProof/>
            <w:webHidden/>
          </w:rPr>
          <w:fldChar w:fldCharType="begin"/>
        </w:r>
        <w:r w:rsidR="00202E36">
          <w:rPr>
            <w:noProof/>
            <w:webHidden/>
          </w:rPr>
          <w:instrText xml:space="preserve"> PAGEREF _Toc114498569 \h </w:instrText>
        </w:r>
        <w:r w:rsidR="00202E36">
          <w:rPr>
            <w:noProof/>
            <w:webHidden/>
          </w:rPr>
        </w:r>
        <w:r w:rsidR="00202E36">
          <w:rPr>
            <w:noProof/>
            <w:webHidden/>
          </w:rPr>
          <w:fldChar w:fldCharType="separate"/>
        </w:r>
        <w:r w:rsidR="0053325C">
          <w:rPr>
            <w:noProof/>
            <w:webHidden/>
          </w:rPr>
          <w:t>7</w:t>
        </w:r>
        <w:r w:rsidR="00202E36">
          <w:rPr>
            <w:noProof/>
            <w:webHidden/>
          </w:rPr>
          <w:fldChar w:fldCharType="end"/>
        </w:r>
      </w:hyperlink>
    </w:p>
    <w:p w14:paraId="71870560" w14:textId="1CE40C8B"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570" w:history="1">
        <w:r w:rsidR="00202E36" w:rsidRPr="00615EB2">
          <w:rPr>
            <w:rStyle w:val="Hyperlink"/>
            <w:noProof/>
          </w:rPr>
          <w:t>1</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Definitions</w:t>
        </w:r>
        <w:r w:rsidR="00202E36">
          <w:rPr>
            <w:noProof/>
            <w:webHidden/>
          </w:rPr>
          <w:tab/>
        </w:r>
        <w:r w:rsidR="00202E36">
          <w:rPr>
            <w:noProof/>
            <w:webHidden/>
          </w:rPr>
          <w:fldChar w:fldCharType="begin"/>
        </w:r>
        <w:r w:rsidR="00202E36">
          <w:rPr>
            <w:noProof/>
            <w:webHidden/>
          </w:rPr>
          <w:instrText xml:space="preserve"> PAGEREF _Toc114498570 \h </w:instrText>
        </w:r>
        <w:r w:rsidR="00202E36">
          <w:rPr>
            <w:noProof/>
            <w:webHidden/>
          </w:rPr>
        </w:r>
        <w:r w:rsidR="00202E36">
          <w:rPr>
            <w:noProof/>
            <w:webHidden/>
          </w:rPr>
          <w:fldChar w:fldCharType="separate"/>
        </w:r>
        <w:r w:rsidR="0053325C">
          <w:rPr>
            <w:noProof/>
            <w:webHidden/>
          </w:rPr>
          <w:t>8</w:t>
        </w:r>
        <w:r w:rsidR="00202E36">
          <w:rPr>
            <w:noProof/>
            <w:webHidden/>
          </w:rPr>
          <w:fldChar w:fldCharType="end"/>
        </w:r>
      </w:hyperlink>
    </w:p>
    <w:p w14:paraId="63E62B29" w14:textId="7253421B" w:rsidR="00202E36" w:rsidRDefault="00777982">
      <w:pPr>
        <w:pStyle w:val="TOC2"/>
        <w:tabs>
          <w:tab w:val="left" w:pos="660"/>
          <w:tab w:val="right" w:leader="dot" w:pos="9062"/>
        </w:tabs>
        <w:rPr>
          <w:rFonts w:eastAsiaTheme="minorEastAsia" w:cstheme="minorBidi"/>
          <w:b w:val="0"/>
          <w:bCs w:val="0"/>
          <w:noProof/>
          <w:sz w:val="22"/>
          <w:szCs w:val="22"/>
          <w:lang w:val="en-GB" w:eastAsia="en-GB"/>
        </w:rPr>
      </w:pPr>
      <w:hyperlink w:anchor="_Toc114498571" w:history="1">
        <w:r w:rsidR="00202E36" w:rsidRPr="00615EB2">
          <w:rPr>
            <w:rStyle w:val="Hyperlink"/>
            <w:noProof/>
          </w:rPr>
          <w:t>1.1</w:t>
        </w:r>
        <w:r w:rsidR="00202E36">
          <w:rPr>
            <w:rFonts w:eastAsiaTheme="minorEastAsia" w:cstheme="minorBidi"/>
            <w:b w:val="0"/>
            <w:bCs w:val="0"/>
            <w:noProof/>
            <w:sz w:val="22"/>
            <w:szCs w:val="22"/>
            <w:lang w:val="en-GB" w:eastAsia="en-GB"/>
          </w:rPr>
          <w:tab/>
        </w:r>
        <w:r w:rsidR="00202E36" w:rsidRPr="00615EB2">
          <w:rPr>
            <w:rStyle w:val="Hyperlink"/>
            <w:noProof/>
          </w:rPr>
          <w:t xml:space="preserve"> Definitions</w:t>
        </w:r>
        <w:r w:rsidR="00202E36">
          <w:rPr>
            <w:noProof/>
            <w:webHidden/>
          </w:rPr>
          <w:tab/>
        </w:r>
        <w:r w:rsidR="00202E36">
          <w:rPr>
            <w:noProof/>
            <w:webHidden/>
          </w:rPr>
          <w:fldChar w:fldCharType="begin"/>
        </w:r>
        <w:r w:rsidR="00202E36">
          <w:rPr>
            <w:noProof/>
            <w:webHidden/>
          </w:rPr>
          <w:instrText xml:space="preserve"> PAGEREF _Toc114498571 \h </w:instrText>
        </w:r>
        <w:r w:rsidR="00202E36">
          <w:rPr>
            <w:noProof/>
            <w:webHidden/>
          </w:rPr>
        </w:r>
        <w:r w:rsidR="00202E36">
          <w:rPr>
            <w:noProof/>
            <w:webHidden/>
          </w:rPr>
          <w:fldChar w:fldCharType="separate"/>
        </w:r>
        <w:r w:rsidR="0053325C">
          <w:rPr>
            <w:noProof/>
            <w:webHidden/>
          </w:rPr>
          <w:t>8</w:t>
        </w:r>
        <w:r w:rsidR="00202E36">
          <w:rPr>
            <w:noProof/>
            <w:webHidden/>
          </w:rPr>
          <w:fldChar w:fldCharType="end"/>
        </w:r>
      </w:hyperlink>
    </w:p>
    <w:p w14:paraId="1012A455" w14:textId="705BFBA1"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72" w:history="1">
        <w:r w:rsidR="00202E36" w:rsidRPr="00615EB2">
          <w:rPr>
            <w:rStyle w:val="Hyperlink"/>
            <w:noProof/>
          </w:rPr>
          <w:t>1.2 Additional Definitions</w:t>
        </w:r>
        <w:r w:rsidR="00202E36">
          <w:rPr>
            <w:noProof/>
            <w:webHidden/>
          </w:rPr>
          <w:tab/>
        </w:r>
        <w:r w:rsidR="00202E36">
          <w:rPr>
            <w:noProof/>
            <w:webHidden/>
          </w:rPr>
          <w:fldChar w:fldCharType="begin"/>
        </w:r>
        <w:r w:rsidR="00202E36">
          <w:rPr>
            <w:noProof/>
            <w:webHidden/>
          </w:rPr>
          <w:instrText xml:space="preserve"> PAGEREF _Toc114498572 \h </w:instrText>
        </w:r>
        <w:r w:rsidR="00202E36">
          <w:rPr>
            <w:noProof/>
            <w:webHidden/>
          </w:rPr>
        </w:r>
        <w:r w:rsidR="00202E36">
          <w:rPr>
            <w:noProof/>
            <w:webHidden/>
          </w:rPr>
          <w:fldChar w:fldCharType="separate"/>
        </w:r>
        <w:r w:rsidR="0053325C">
          <w:rPr>
            <w:noProof/>
            <w:webHidden/>
          </w:rPr>
          <w:t>8</w:t>
        </w:r>
        <w:r w:rsidR="00202E36">
          <w:rPr>
            <w:noProof/>
            <w:webHidden/>
          </w:rPr>
          <w:fldChar w:fldCharType="end"/>
        </w:r>
      </w:hyperlink>
    </w:p>
    <w:p w14:paraId="3636FB97" w14:textId="5CE8ADB5"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573" w:history="1">
        <w:r w:rsidR="00202E36" w:rsidRPr="00615EB2">
          <w:rPr>
            <w:rStyle w:val="Hyperlink"/>
            <w:noProof/>
          </w:rPr>
          <w:t>2</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Purpose</w:t>
        </w:r>
        <w:r w:rsidR="00202E36">
          <w:rPr>
            <w:noProof/>
            <w:webHidden/>
          </w:rPr>
          <w:tab/>
        </w:r>
        <w:r w:rsidR="00202E36">
          <w:rPr>
            <w:noProof/>
            <w:webHidden/>
          </w:rPr>
          <w:fldChar w:fldCharType="begin"/>
        </w:r>
        <w:r w:rsidR="00202E36">
          <w:rPr>
            <w:noProof/>
            <w:webHidden/>
          </w:rPr>
          <w:instrText xml:space="preserve"> PAGEREF _Toc114498573 \h </w:instrText>
        </w:r>
        <w:r w:rsidR="00202E36">
          <w:rPr>
            <w:noProof/>
            <w:webHidden/>
          </w:rPr>
        </w:r>
        <w:r w:rsidR="00202E36">
          <w:rPr>
            <w:noProof/>
            <w:webHidden/>
          </w:rPr>
          <w:fldChar w:fldCharType="separate"/>
        </w:r>
        <w:r w:rsidR="0053325C">
          <w:rPr>
            <w:noProof/>
            <w:webHidden/>
          </w:rPr>
          <w:t>10</w:t>
        </w:r>
        <w:r w:rsidR="00202E36">
          <w:rPr>
            <w:noProof/>
            <w:webHidden/>
          </w:rPr>
          <w:fldChar w:fldCharType="end"/>
        </w:r>
      </w:hyperlink>
    </w:p>
    <w:p w14:paraId="765E97DC" w14:textId="34CB859C"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574" w:history="1">
        <w:r w:rsidR="00202E36" w:rsidRPr="00615EB2">
          <w:rPr>
            <w:rStyle w:val="Hyperlink"/>
            <w:noProof/>
          </w:rPr>
          <w:t>3</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Entry into force, duration and termination</w:t>
        </w:r>
        <w:r w:rsidR="00202E36">
          <w:rPr>
            <w:noProof/>
            <w:webHidden/>
          </w:rPr>
          <w:tab/>
        </w:r>
        <w:r w:rsidR="00202E36">
          <w:rPr>
            <w:noProof/>
            <w:webHidden/>
          </w:rPr>
          <w:fldChar w:fldCharType="begin"/>
        </w:r>
        <w:r w:rsidR="00202E36">
          <w:rPr>
            <w:noProof/>
            <w:webHidden/>
          </w:rPr>
          <w:instrText xml:space="preserve"> PAGEREF _Toc114498574 \h </w:instrText>
        </w:r>
        <w:r w:rsidR="00202E36">
          <w:rPr>
            <w:noProof/>
            <w:webHidden/>
          </w:rPr>
        </w:r>
        <w:r w:rsidR="00202E36">
          <w:rPr>
            <w:noProof/>
            <w:webHidden/>
          </w:rPr>
          <w:fldChar w:fldCharType="separate"/>
        </w:r>
        <w:r w:rsidR="0053325C">
          <w:rPr>
            <w:noProof/>
            <w:webHidden/>
          </w:rPr>
          <w:t>11</w:t>
        </w:r>
        <w:r w:rsidR="00202E36">
          <w:rPr>
            <w:noProof/>
            <w:webHidden/>
          </w:rPr>
          <w:fldChar w:fldCharType="end"/>
        </w:r>
      </w:hyperlink>
    </w:p>
    <w:p w14:paraId="25F4C21E" w14:textId="43898450"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75" w:history="1">
        <w:r w:rsidR="00202E36" w:rsidRPr="00615EB2">
          <w:rPr>
            <w:rStyle w:val="Hyperlink"/>
            <w:noProof/>
          </w:rPr>
          <w:t>3.1 Entry into force</w:t>
        </w:r>
        <w:r w:rsidR="00202E36">
          <w:rPr>
            <w:noProof/>
            <w:webHidden/>
          </w:rPr>
          <w:tab/>
        </w:r>
        <w:r w:rsidR="00202E36">
          <w:rPr>
            <w:noProof/>
            <w:webHidden/>
          </w:rPr>
          <w:fldChar w:fldCharType="begin"/>
        </w:r>
        <w:r w:rsidR="00202E36">
          <w:rPr>
            <w:noProof/>
            <w:webHidden/>
          </w:rPr>
          <w:instrText xml:space="preserve"> PAGEREF _Toc114498575 \h </w:instrText>
        </w:r>
        <w:r w:rsidR="00202E36">
          <w:rPr>
            <w:noProof/>
            <w:webHidden/>
          </w:rPr>
        </w:r>
        <w:r w:rsidR="00202E36">
          <w:rPr>
            <w:noProof/>
            <w:webHidden/>
          </w:rPr>
          <w:fldChar w:fldCharType="separate"/>
        </w:r>
        <w:r w:rsidR="0053325C">
          <w:rPr>
            <w:noProof/>
            <w:webHidden/>
          </w:rPr>
          <w:t>11</w:t>
        </w:r>
        <w:r w:rsidR="00202E36">
          <w:rPr>
            <w:noProof/>
            <w:webHidden/>
          </w:rPr>
          <w:fldChar w:fldCharType="end"/>
        </w:r>
      </w:hyperlink>
    </w:p>
    <w:p w14:paraId="39C7C1A8" w14:textId="29E1EE8F"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76" w:history="1">
        <w:r w:rsidR="00202E36" w:rsidRPr="00615EB2">
          <w:rPr>
            <w:rStyle w:val="Hyperlink"/>
            <w:noProof/>
          </w:rPr>
          <w:t>3.2 Duration and termination</w:t>
        </w:r>
        <w:r w:rsidR="00202E36">
          <w:rPr>
            <w:noProof/>
            <w:webHidden/>
          </w:rPr>
          <w:tab/>
        </w:r>
        <w:r w:rsidR="00202E36">
          <w:rPr>
            <w:noProof/>
            <w:webHidden/>
          </w:rPr>
          <w:fldChar w:fldCharType="begin"/>
        </w:r>
        <w:r w:rsidR="00202E36">
          <w:rPr>
            <w:noProof/>
            <w:webHidden/>
          </w:rPr>
          <w:instrText xml:space="preserve"> PAGEREF _Toc114498576 \h </w:instrText>
        </w:r>
        <w:r w:rsidR="00202E36">
          <w:rPr>
            <w:noProof/>
            <w:webHidden/>
          </w:rPr>
        </w:r>
        <w:r w:rsidR="00202E36">
          <w:rPr>
            <w:noProof/>
            <w:webHidden/>
          </w:rPr>
          <w:fldChar w:fldCharType="separate"/>
        </w:r>
        <w:r w:rsidR="0053325C">
          <w:rPr>
            <w:noProof/>
            <w:webHidden/>
          </w:rPr>
          <w:t>11</w:t>
        </w:r>
        <w:r w:rsidR="00202E36">
          <w:rPr>
            <w:noProof/>
            <w:webHidden/>
          </w:rPr>
          <w:fldChar w:fldCharType="end"/>
        </w:r>
      </w:hyperlink>
    </w:p>
    <w:p w14:paraId="3F5D0BD2" w14:textId="4E8D7CB1"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77" w:history="1">
        <w:r w:rsidR="00202E36" w:rsidRPr="00615EB2">
          <w:rPr>
            <w:rStyle w:val="Hyperlink"/>
            <w:noProof/>
          </w:rPr>
          <w:t>3.3 Survival of rights and obligations</w:t>
        </w:r>
        <w:r w:rsidR="00202E36">
          <w:rPr>
            <w:noProof/>
            <w:webHidden/>
          </w:rPr>
          <w:tab/>
        </w:r>
        <w:r w:rsidR="00202E36">
          <w:rPr>
            <w:noProof/>
            <w:webHidden/>
          </w:rPr>
          <w:fldChar w:fldCharType="begin"/>
        </w:r>
        <w:r w:rsidR="00202E36">
          <w:rPr>
            <w:noProof/>
            <w:webHidden/>
          </w:rPr>
          <w:instrText xml:space="preserve"> PAGEREF _Toc114498577 \h </w:instrText>
        </w:r>
        <w:r w:rsidR="00202E36">
          <w:rPr>
            <w:noProof/>
            <w:webHidden/>
          </w:rPr>
        </w:r>
        <w:r w:rsidR="00202E36">
          <w:rPr>
            <w:noProof/>
            <w:webHidden/>
          </w:rPr>
          <w:fldChar w:fldCharType="separate"/>
        </w:r>
        <w:r w:rsidR="0053325C">
          <w:rPr>
            <w:noProof/>
            <w:webHidden/>
          </w:rPr>
          <w:t>11</w:t>
        </w:r>
        <w:r w:rsidR="00202E36">
          <w:rPr>
            <w:noProof/>
            <w:webHidden/>
          </w:rPr>
          <w:fldChar w:fldCharType="end"/>
        </w:r>
      </w:hyperlink>
    </w:p>
    <w:p w14:paraId="6F9B3D32" w14:textId="7761E5D0"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578" w:history="1">
        <w:r w:rsidR="00202E36" w:rsidRPr="00615EB2">
          <w:rPr>
            <w:rStyle w:val="Hyperlink"/>
            <w:noProof/>
          </w:rPr>
          <w:t>4</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Responsibilities of Parties</w:t>
        </w:r>
        <w:r w:rsidR="00202E36">
          <w:rPr>
            <w:noProof/>
            <w:webHidden/>
          </w:rPr>
          <w:tab/>
        </w:r>
        <w:r w:rsidR="00202E36">
          <w:rPr>
            <w:noProof/>
            <w:webHidden/>
          </w:rPr>
          <w:fldChar w:fldCharType="begin"/>
        </w:r>
        <w:r w:rsidR="00202E36">
          <w:rPr>
            <w:noProof/>
            <w:webHidden/>
          </w:rPr>
          <w:instrText xml:space="preserve"> PAGEREF _Toc114498578 \h </w:instrText>
        </w:r>
        <w:r w:rsidR="00202E36">
          <w:rPr>
            <w:noProof/>
            <w:webHidden/>
          </w:rPr>
        </w:r>
        <w:r w:rsidR="00202E36">
          <w:rPr>
            <w:noProof/>
            <w:webHidden/>
          </w:rPr>
          <w:fldChar w:fldCharType="separate"/>
        </w:r>
        <w:r w:rsidR="0053325C">
          <w:rPr>
            <w:noProof/>
            <w:webHidden/>
          </w:rPr>
          <w:t>11</w:t>
        </w:r>
        <w:r w:rsidR="00202E36">
          <w:rPr>
            <w:noProof/>
            <w:webHidden/>
          </w:rPr>
          <w:fldChar w:fldCharType="end"/>
        </w:r>
      </w:hyperlink>
    </w:p>
    <w:p w14:paraId="31879310" w14:textId="66EFCCA7"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79" w:history="1">
        <w:r w:rsidR="00202E36" w:rsidRPr="00615EB2">
          <w:rPr>
            <w:rStyle w:val="Hyperlink"/>
            <w:noProof/>
          </w:rPr>
          <w:t>4.1 General principles</w:t>
        </w:r>
        <w:r w:rsidR="00202E36">
          <w:rPr>
            <w:noProof/>
            <w:webHidden/>
          </w:rPr>
          <w:tab/>
        </w:r>
        <w:r w:rsidR="00202E36">
          <w:rPr>
            <w:noProof/>
            <w:webHidden/>
          </w:rPr>
          <w:fldChar w:fldCharType="begin"/>
        </w:r>
        <w:r w:rsidR="00202E36">
          <w:rPr>
            <w:noProof/>
            <w:webHidden/>
          </w:rPr>
          <w:instrText xml:space="preserve"> PAGEREF _Toc114498579 \h </w:instrText>
        </w:r>
        <w:r w:rsidR="00202E36">
          <w:rPr>
            <w:noProof/>
            <w:webHidden/>
          </w:rPr>
        </w:r>
        <w:r w:rsidR="00202E36">
          <w:rPr>
            <w:noProof/>
            <w:webHidden/>
          </w:rPr>
          <w:fldChar w:fldCharType="separate"/>
        </w:r>
        <w:r w:rsidR="0053325C">
          <w:rPr>
            <w:noProof/>
            <w:webHidden/>
          </w:rPr>
          <w:t>11</w:t>
        </w:r>
        <w:r w:rsidR="00202E36">
          <w:rPr>
            <w:noProof/>
            <w:webHidden/>
          </w:rPr>
          <w:fldChar w:fldCharType="end"/>
        </w:r>
      </w:hyperlink>
    </w:p>
    <w:p w14:paraId="392195DE" w14:textId="2AAC25DF"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80" w:history="1">
        <w:r w:rsidR="00202E36" w:rsidRPr="00615EB2">
          <w:rPr>
            <w:rStyle w:val="Hyperlink"/>
            <w:noProof/>
          </w:rPr>
          <w:t>4.2 Breach</w:t>
        </w:r>
        <w:r w:rsidR="00202E36">
          <w:rPr>
            <w:noProof/>
            <w:webHidden/>
          </w:rPr>
          <w:tab/>
        </w:r>
        <w:r w:rsidR="00202E36">
          <w:rPr>
            <w:noProof/>
            <w:webHidden/>
          </w:rPr>
          <w:fldChar w:fldCharType="begin"/>
        </w:r>
        <w:r w:rsidR="00202E36">
          <w:rPr>
            <w:noProof/>
            <w:webHidden/>
          </w:rPr>
          <w:instrText xml:space="preserve"> PAGEREF _Toc114498580 \h </w:instrText>
        </w:r>
        <w:r w:rsidR="00202E36">
          <w:rPr>
            <w:noProof/>
            <w:webHidden/>
          </w:rPr>
        </w:r>
        <w:r w:rsidR="00202E36">
          <w:rPr>
            <w:noProof/>
            <w:webHidden/>
          </w:rPr>
          <w:fldChar w:fldCharType="separate"/>
        </w:r>
        <w:r w:rsidR="0053325C">
          <w:rPr>
            <w:noProof/>
            <w:webHidden/>
          </w:rPr>
          <w:t>12</w:t>
        </w:r>
        <w:r w:rsidR="00202E36">
          <w:rPr>
            <w:noProof/>
            <w:webHidden/>
          </w:rPr>
          <w:fldChar w:fldCharType="end"/>
        </w:r>
      </w:hyperlink>
    </w:p>
    <w:p w14:paraId="587F434F" w14:textId="0BA2887A"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81" w:history="1">
        <w:r w:rsidR="00202E36" w:rsidRPr="00615EB2">
          <w:rPr>
            <w:rStyle w:val="Hyperlink"/>
            <w:noProof/>
          </w:rPr>
          <w:t>4.3 Involvement of third parties</w:t>
        </w:r>
        <w:r w:rsidR="00202E36">
          <w:rPr>
            <w:noProof/>
            <w:webHidden/>
          </w:rPr>
          <w:tab/>
        </w:r>
        <w:r w:rsidR="00202E36">
          <w:rPr>
            <w:noProof/>
            <w:webHidden/>
          </w:rPr>
          <w:fldChar w:fldCharType="begin"/>
        </w:r>
        <w:r w:rsidR="00202E36">
          <w:rPr>
            <w:noProof/>
            <w:webHidden/>
          </w:rPr>
          <w:instrText xml:space="preserve"> PAGEREF _Toc114498581 \h </w:instrText>
        </w:r>
        <w:r w:rsidR="00202E36">
          <w:rPr>
            <w:noProof/>
            <w:webHidden/>
          </w:rPr>
        </w:r>
        <w:r w:rsidR="00202E36">
          <w:rPr>
            <w:noProof/>
            <w:webHidden/>
          </w:rPr>
          <w:fldChar w:fldCharType="separate"/>
        </w:r>
        <w:r w:rsidR="0053325C">
          <w:rPr>
            <w:noProof/>
            <w:webHidden/>
          </w:rPr>
          <w:t>12</w:t>
        </w:r>
        <w:r w:rsidR="00202E36">
          <w:rPr>
            <w:noProof/>
            <w:webHidden/>
          </w:rPr>
          <w:fldChar w:fldCharType="end"/>
        </w:r>
      </w:hyperlink>
    </w:p>
    <w:p w14:paraId="2546097D" w14:textId="2688683C"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82" w:history="1">
        <w:r w:rsidR="00202E36" w:rsidRPr="00615EB2">
          <w:rPr>
            <w:rStyle w:val="Hyperlink"/>
            <w:noProof/>
            <w:lang w:val="en-GB"/>
          </w:rPr>
          <w:t>4.4 Specific responsibilities regarding data protection</w:t>
        </w:r>
        <w:r w:rsidR="00202E36">
          <w:rPr>
            <w:noProof/>
            <w:webHidden/>
          </w:rPr>
          <w:tab/>
        </w:r>
        <w:r w:rsidR="00202E36">
          <w:rPr>
            <w:noProof/>
            <w:webHidden/>
          </w:rPr>
          <w:fldChar w:fldCharType="begin"/>
        </w:r>
        <w:r w:rsidR="00202E36">
          <w:rPr>
            <w:noProof/>
            <w:webHidden/>
          </w:rPr>
          <w:instrText xml:space="preserve"> PAGEREF _Toc114498582 \h </w:instrText>
        </w:r>
        <w:r w:rsidR="00202E36">
          <w:rPr>
            <w:noProof/>
            <w:webHidden/>
          </w:rPr>
        </w:r>
        <w:r w:rsidR="00202E36">
          <w:rPr>
            <w:noProof/>
            <w:webHidden/>
          </w:rPr>
          <w:fldChar w:fldCharType="separate"/>
        </w:r>
        <w:r w:rsidR="0053325C">
          <w:rPr>
            <w:noProof/>
            <w:webHidden/>
          </w:rPr>
          <w:t>12</w:t>
        </w:r>
        <w:r w:rsidR="00202E36">
          <w:rPr>
            <w:noProof/>
            <w:webHidden/>
          </w:rPr>
          <w:fldChar w:fldCharType="end"/>
        </w:r>
      </w:hyperlink>
    </w:p>
    <w:p w14:paraId="0AE6C772" w14:textId="3911B93D"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583" w:history="1">
        <w:r w:rsidR="00202E36" w:rsidRPr="00615EB2">
          <w:rPr>
            <w:rStyle w:val="Hyperlink"/>
            <w:noProof/>
          </w:rPr>
          <w:t>5</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Liability towards each other</w:t>
        </w:r>
        <w:r w:rsidR="00202E36">
          <w:rPr>
            <w:noProof/>
            <w:webHidden/>
          </w:rPr>
          <w:tab/>
        </w:r>
        <w:r w:rsidR="00202E36">
          <w:rPr>
            <w:noProof/>
            <w:webHidden/>
          </w:rPr>
          <w:fldChar w:fldCharType="begin"/>
        </w:r>
        <w:r w:rsidR="00202E36">
          <w:rPr>
            <w:noProof/>
            <w:webHidden/>
          </w:rPr>
          <w:instrText xml:space="preserve"> PAGEREF _Toc114498583 \h </w:instrText>
        </w:r>
        <w:r w:rsidR="00202E36">
          <w:rPr>
            <w:noProof/>
            <w:webHidden/>
          </w:rPr>
        </w:r>
        <w:r w:rsidR="00202E36">
          <w:rPr>
            <w:noProof/>
            <w:webHidden/>
          </w:rPr>
          <w:fldChar w:fldCharType="separate"/>
        </w:r>
        <w:r w:rsidR="0053325C">
          <w:rPr>
            <w:noProof/>
            <w:webHidden/>
          </w:rPr>
          <w:t>13</w:t>
        </w:r>
        <w:r w:rsidR="00202E36">
          <w:rPr>
            <w:noProof/>
            <w:webHidden/>
          </w:rPr>
          <w:fldChar w:fldCharType="end"/>
        </w:r>
      </w:hyperlink>
    </w:p>
    <w:p w14:paraId="527E1B62" w14:textId="21099B00"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84" w:history="1">
        <w:r w:rsidR="00202E36" w:rsidRPr="00615EB2">
          <w:rPr>
            <w:rStyle w:val="Hyperlink"/>
            <w:noProof/>
          </w:rPr>
          <w:t>5.1 No warranties</w:t>
        </w:r>
        <w:r w:rsidR="00202E36">
          <w:rPr>
            <w:noProof/>
            <w:webHidden/>
          </w:rPr>
          <w:tab/>
        </w:r>
        <w:r w:rsidR="00202E36">
          <w:rPr>
            <w:noProof/>
            <w:webHidden/>
          </w:rPr>
          <w:fldChar w:fldCharType="begin"/>
        </w:r>
        <w:r w:rsidR="00202E36">
          <w:rPr>
            <w:noProof/>
            <w:webHidden/>
          </w:rPr>
          <w:instrText xml:space="preserve"> PAGEREF _Toc114498584 \h </w:instrText>
        </w:r>
        <w:r w:rsidR="00202E36">
          <w:rPr>
            <w:noProof/>
            <w:webHidden/>
          </w:rPr>
        </w:r>
        <w:r w:rsidR="00202E36">
          <w:rPr>
            <w:noProof/>
            <w:webHidden/>
          </w:rPr>
          <w:fldChar w:fldCharType="separate"/>
        </w:r>
        <w:r w:rsidR="0053325C">
          <w:rPr>
            <w:noProof/>
            <w:webHidden/>
          </w:rPr>
          <w:t>13</w:t>
        </w:r>
        <w:r w:rsidR="00202E36">
          <w:rPr>
            <w:noProof/>
            <w:webHidden/>
          </w:rPr>
          <w:fldChar w:fldCharType="end"/>
        </w:r>
      </w:hyperlink>
    </w:p>
    <w:p w14:paraId="4AED5691" w14:textId="039496F4"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85" w:history="1">
        <w:r w:rsidR="00202E36" w:rsidRPr="00615EB2">
          <w:rPr>
            <w:rStyle w:val="Hyperlink"/>
            <w:noProof/>
          </w:rPr>
          <w:t>5.2 Limitations of contractual liability</w:t>
        </w:r>
        <w:r w:rsidR="00202E36">
          <w:rPr>
            <w:noProof/>
            <w:webHidden/>
          </w:rPr>
          <w:tab/>
        </w:r>
        <w:r w:rsidR="00202E36">
          <w:rPr>
            <w:noProof/>
            <w:webHidden/>
          </w:rPr>
          <w:fldChar w:fldCharType="begin"/>
        </w:r>
        <w:r w:rsidR="00202E36">
          <w:rPr>
            <w:noProof/>
            <w:webHidden/>
          </w:rPr>
          <w:instrText xml:space="preserve"> PAGEREF _Toc114498585 \h </w:instrText>
        </w:r>
        <w:r w:rsidR="00202E36">
          <w:rPr>
            <w:noProof/>
            <w:webHidden/>
          </w:rPr>
        </w:r>
        <w:r w:rsidR="00202E36">
          <w:rPr>
            <w:noProof/>
            <w:webHidden/>
          </w:rPr>
          <w:fldChar w:fldCharType="separate"/>
        </w:r>
        <w:r w:rsidR="0053325C">
          <w:rPr>
            <w:noProof/>
            <w:webHidden/>
          </w:rPr>
          <w:t>13</w:t>
        </w:r>
        <w:r w:rsidR="00202E36">
          <w:rPr>
            <w:noProof/>
            <w:webHidden/>
          </w:rPr>
          <w:fldChar w:fldCharType="end"/>
        </w:r>
      </w:hyperlink>
    </w:p>
    <w:p w14:paraId="0E1EDBF6" w14:textId="3A1A77B0" w:rsidR="00202E36" w:rsidRPr="00202E36" w:rsidRDefault="00777982">
      <w:pPr>
        <w:pStyle w:val="TOC1"/>
        <w:tabs>
          <w:tab w:val="right" w:leader="dot" w:pos="9062"/>
        </w:tabs>
        <w:rPr>
          <w:rFonts w:asciiTheme="minorHAnsi" w:eastAsiaTheme="minorEastAsia" w:hAnsiTheme="minorHAnsi" w:cstheme="minorBidi"/>
          <w:b w:val="0"/>
          <w:bCs w:val="0"/>
          <w:caps w:val="0"/>
          <w:noProof/>
          <w:sz w:val="20"/>
          <w:szCs w:val="20"/>
          <w:lang w:val="en-GB" w:eastAsia="en-GB"/>
        </w:rPr>
      </w:pPr>
      <w:hyperlink w:anchor="_Toc114498586" w:history="1">
        <w:r w:rsidR="00202E36" w:rsidRPr="00202E36">
          <w:rPr>
            <w:rStyle w:val="Hyperlink"/>
            <w:rFonts w:cstheme="minorHAnsi"/>
            <w:noProof/>
            <w:sz w:val="20"/>
            <w:szCs w:val="20"/>
          </w:rPr>
          <w:t>5.2.1 G</w:t>
        </w:r>
        <w:r w:rsidR="00202E36" w:rsidRPr="00202E36">
          <w:rPr>
            <w:rStyle w:val="Hyperlink"/>
            <w:rFonts w:cstheme="minorHAnsi"/>
            <w:caps w:val="0"/>
            <w:noProof/>
            <w:sz w:val="20"/>
            <w:szCs w:val="20"/>
          </w:rPr>
          <w:t>eneral liability</w:t>
        </w:r>
        <w:r w:rsidR="00202E36" w:rsidRPr="00202E36">
          <w:rPr>
            <w:noProof/>
            <w:webHidden/>
            <w:sz w:val="20"/>
            <w:szCs w:val="20"/>
          </w:rPr>
          <w:tab/>
        </w:r>
        <w:r w:rsidR="00202E36" w:rsidRPr="00202E36">
          <w:rPr>
            <w:noProof/>
            <w:webHidden/>
            <w:sz w:val="20"/>
            <w:szCs w:val="20"/>
          </w:rPr>
          <w:fldChar w:fldCharType="begin"/>
        </w:r>
        <w:r w:rsidR="00202E36" w:rsidRPr="00202E36">
          <w:rPr>
            <w:noProof/>
            <w:webHidden/>
            <w:sz w:val="20"/>
            <w:szCs w:val="20"/>
          </w:rPr>
          <w:instrText xml:space="preserve"> PAGEREF _Toc114498586 \h </w:instrText>
        </w:r>
        <w:r w:rsidR="00202E36" w:rsidRPr="00202E36">
          <w:rPr>
            <w:noProof/>
            <w:webHidden/>
            <w:sz w:val="20"/>
            <w:szCs w:val="20"/>
          </w:rPr>
        </w:r>
        <w:r w:rsidR="00202E36" w:rsidRPr="00202E36">
          <w:rPr>
            <w:noProof/>
            <w:webHidden/>
            <w:sz w:val="20"/>
            <w:szCs w:val="20"/>
          </w:rPr>
          <w:fldChar w:fldCharType="separate"/>
        </w:r>
        <w:r w:rsidR="0053325C">
          <w:rPr>
            <w:noProof/>
            <w:webHidden/>
            <w:sz w:val="20"/>
            <w:szCs w:val="20"/>
          </w:rPr>
          <w:t>13</w:t>
        </w:r>
        <w:r w:rsidR="00202E36" w:rsidRPr="00202E36">
          <w:rPr>
            <w:noProof/>
            <w:webHidden/>
            <w:sz w:val="20"/>
            <w:szCs w:val="20"/>
          </w:rPr>
          <w:fldChar w:fldCharType="end"/>
        </w:r>
      </w:hyperlink>
    </w:p>
    <w:p w14:paraId="50E91354" w14:textId="3E4333CA" w:rsidR="00202E36" w:rsidRPr="00202E36" w:rsidRDefault="00777982">
      <w:pPr>
        <w:pStyle w:val="TOC1"/>
        <w:tabs>
          <w:tab w:val="right" w:leader="dot" w:pos="9062"/>
        </w:tabs>
        <w:rPr>
          <w:rFonts w:asciiTheme="minorHAnsi" w:eastAsiaTheme="minorEastAsia" w:hAnsiTheme="minorHAnsi" w:cstheme="minorBidi"/>
          <w:b w:val="0"/>
          <w:bCs w:val="0"/>
          <w:caps w:val="0"/>
          <w:noProof/>
          <w:sz w:val="20"/>
          <w:szCs w:val="20"/>
          <w:lang w:val="en-GB" w:eastAsia="en-GB"/>
        </w:rPr>
      </w:pPr>
      <w:hyperlink w:anchor="_Toc114498587" w:history="1">
        <w:r w:rsidR="00202E36" w:rsidRPr="00202E36">
          <w:rPr>
            <w:rStyle w:val="Hyperlink"/>
            <w:rFonts w:cstheme="minorHAnsi"/>
            <w:noProof/>
            <w:sz w:val="20"/>
            <w:szCs w:val="20"/>
          </w:rPr>
          <w:t>5.2.2 E</w:t>
        </w:r>
        <w:r w:rsidR="00202E36" w:rsidRPr="00202E36">
          <w:rPr>
            <w:rStyle w:val="Hyperlink"/>
            <w:rFonts w:cstheme="minorHAnsi"/>
            <w:caps w:val="0"/>
            <w:noProof/>
            <w:sz w:val="20"/>
            <w:szCs w:val="20"/>
          </w:rPr>
          <w:t>xcluded liabilities</w:t>
        </w:r>
        <w:r w:rsidR="00202E36" w:rsidRPr="00202E36">
          <w:rPr>
            <w:noProof/>
            <w:webHidden/>
            <w:sz w:val="20"/>
            <w:szCs w:val="20"/>
          </w:rPr>
          <w:tab/>
        </w:r>
        <w:r w:rsidR="00202E36" w:rsidRPr="00202E36">
          <w:rPr>
            <w:noProof/>
            <w:webHidden/>
            <w:sz w:val="20"/>
            <w:szCs w:val="20"/>
          </w:rPr>
          <w:fldChar w:fldCharType="begin"/>
        </w:r>
        <w:r w:rsidR="00202E36" w:rsidRPr="00202E36">
          <w:rPr>
            <w:noProof/>
            <w:webHidden/>
            <w:sz w:val="20"/>
            <w:szCs w:val="20"/>
          </w:rPr>
          <w:instrText xml:space="preserve"> PAGEREF _Toc114498587 \h </w:instrText>
        </w:r>
        <w:r w:rsidR="00202E36" w:rsidRPr="00202E36">
          <w:rPr>
            <w:noProof/>
            <w:webHidden/>
            <w:sz w:val="20"/>
            <w:szCs w:val="20"/>
          </w:rPr>
        </w:r>
        <w:r w:rsidR="00202E36" w:rsidRPr="00202E36">
          <w:rPr>
            <w:noProof/>
            <w:webHidden/>
            <w:sz w:val="20"/>
            <w:szCs w:val="20"/>
          </w:rPr>
          <w:fldChar w:fldCharType="separate"/>
        </w:r>
        <w:r w:rsidR="0053325C">
          <w:rPr>
            <w:noProof/>
            <w:webHidden/>
            <w:sz w:val="20"/>
            <w:szCs w:val="20"/>
          </w:rPr>
          <w:t>13</w:t>
        </w:r>
        <w:r w:rsidR="00202E36" w:rsidRPr="00202E36">
          <w:rPr>
            <w:noProof/>
            <w:webHidden/>
            <w:sz w:val="20"/>
            <w:szCs w:val="20"/>
          </w:rPr>
          <w:fldChar w:fldCharType="end"/>
        </w:r>
      </w:hyperlink>
    </w:p>
    <w:p w14:paraId="189768BE" w14:textId="6E16DB1E" w:rsidR="00202E36" w:rsidRPr="00202E36" w:rsidRDefault="00777982">
      <w:pPr>
        <w:pStyle w:val="TOC1"/>
        <w:tabs>
          <w:tab w:val="right" w:leader="dot" w:pos="9062"/>
        </w:tabs>
        <w:rPr>
          <w:rFonts w:asciiTheme="minorHAnsi" w:eastAsiaTheme="minorEastAsia" w:hAnsiTheme="minorHAnsi" w:cstheme="minorBidi"/>
          <w:b w:val="0"/>
          <w:bCs w:val="0"/>
          <w:caps w:val="0"/>
          <w:noProof/>
          <w:sz w:val="20"/>
          <w:szCs w:val="20"/>
          <w:lang w:val="en-GB" w:eastAsia="en-GB"/>
        </w:rPr>
      </w:pPr>
      <w:hyperlink w:anchor="_Toc114498588" w:history="1">
        <w:r w:rsidR="00202E36" w:rsidRPr="00202E36">
          <w:rPr>
            <w:rStyle w:val="Hyperlink"/>
            <w:rFonts w:cstheme="minorHAnsi"/>
            <w:noProof/>
            <w:sz w:val="20"/>
            <w:szCs w:val="20"/>
          </w:rPr>
          <w:t>5.2.3 F</w:t>
        </w:r>
        <w:r w:rsidR="00202E36" w:rsidRPr="00202E36">
          <w:rPr>
            <w:rStyle w:val="Hyperlink"/>
            <w:rFonts w:cstheme="minorHAnsi"/>
            <w:caps w:val="0"/>
            <w:noProof/>
            <w:sz w:val="20"/>
            <w:szCs w:val="20"/>
          </w:rPr>
          <w:t>inancial limit on liability</w:t>
        </w:r>
        <w:r w:rsidR="00202E36" w:rsidRPr="00202E36">
          <w:rPr>
            <w:noProof/>
            <w:webHidden/>
            <w:sz w:val="20"/>
            <w:szCs w:val="20"/>
          </w:rPr>
          <w:tab/>
        </w:r>
        <w:r w:rsidR="00202E36" w:rsidRPr="00202E36">
          <w:rPr>
            <w:noProof/>
            <w:webHidden/>
            <w:sz w:val="20"/>
            <w:szCs w:val="20"/>
          </w:rPr>
          <w:fldChar w:fldCharType="begin"/>
        </w:r>
        <w:r w:rsidR="00202E36" w:rsidRPr="00202E36">
          <w:rPr>
            <w:noProof/>
            <w:webHidden/>
            <w:sz w:val="20"/>
            <w:szCs w:val="20"/>
          </w:rPr>
          <w:instrText xml:space="preserve"> PAGEREF _Toc114498588 \h </w:instrText>
        </w:r>
        <w:r w:rsidR="00202E36" w:rsidRPr="00202E36">
          <w:rPr>
            <w:noProof/>
            <w:webHidden/>
            <w:sz w:val="20"/>
            <w:szCs w:val="20"/>
          </w:rPr>
        </w:r>
        <w:r w:rsidR="00202E36" w:rsidRPr="00202E36">
          <w:rPr>
            <w:noProof/>
            <w:webHidden/>
            <w:sz w:val="20"/>
            <w:szCs w:val="20"/>
          </w:rPr>
          <w:fldChar w:fldCharType="separate"/>
        </w:r>
        <w:r w:rsidR="0053325C">
          <w:rPr>
            <w:noProof/>
            <w:webHidden/>
            <w:sz w:val="20"/>
            <w:szCs w:val="20"/>
          </w:rPr>
          <w:t>13</w:t>
        </w:r>
        <w:r w:rsidR="00202E36" w:rsidRPr="00202E36">
          <w:rPr>
            <w:noProof/>
            <w:webHidden/>
            <w:sz w:val="20"/>
            <w:szCs w:val="20"/>
          </w:rPr>
          <w:fldChar w:fldCharType="end"/>
        </w:r>
      </w:hyperlink>
    </w:p>
    <w:p w14:paraId="0399F1BB" w14:textId="39F2FAB7" w:rsidR="00202E36" w:rsidRPr="00202E36" w:rsidRDefault="00777982">
      <w:pPr>
        <w:pStyle w:val="TOC1"/>
        <w:tabs>
          <w:tab w:val="right" w:leader="dot" w:pos="9062"/>
        </w:tabs>
        <w:rPr>
          <w:rFonts w:asciiTheme="minorHAnsi" w:eastAsiaTheme="minorEastAsia" w:hAnsiTheme="minorHAnsi" w:cstheme="minorBidi"/>
          <w:b w:val="0"/>
          <w:bCs w:val="0"/>
          <w:caps w:val="0"/>
          <w:noProof/>
          <w:sz w:val="20"/>
          <w:szCs w:val="20"/>
          <w:lang w:val="en-GB" w:eastAsia="en-GB"/>
        </w:rPr>
      </w:pPr>
      <w:hyperlink w:anchor="_Toc114498589" w:history="1">
        <w:r w:rsidR="00202E36" w:rsidRPr="00202E36">
          <w:rPr>
            <w:rStyle w:val="Hyperlink"/>
            <w:rFonts w:cstheme="minorHAnsi"/>
            <w:noProof/>
            <w:sz w:val="20"/>
            <w:szCs w:val="20"/>
          </w:rPr>
          <w:t>5.2.4 E</w:t>
        </w:r>
        <w:r w:rsidR="00202E36" w:rsidRPr="00202E36">
          <w:rPr>
            <w:rStyle w:val="Hyperlink"/>
            <w:rFonts w:cstheme="minorHAnsi"/>
            <w:caps w:val="0"/>
            <w:noProof/>
            <w:sz w:val="20"/>
            <w:szCs w:val="20"/>
          </w:rPr>
          <w:t>xceeding the scope of access rights</w:t>
        </w:r>
        <w:r w:rsidR="00202E36" w:rsidRPr="00202E36">
          <w:rPr>
            <w:noProof/>
            <w:webHidden/>
            <w:sz w:val="20"/>
            <w:szCs w:val="20"/>
          </w:rPr>
          <w:tab/>
        </w:r>
        <w:r w:rsidR="00202E36" w:rsidRPr="00202E36">
          <w:rPr>
            <w:noProof/>
            <w:webHidden/>
            <w:sz w:val="20"/>
            <w:szCs w:val="20"/>
          </w:rPr>
          <w:fldChar w:fldCharType="begin"/>
        </w:r>
        <w:r w:rsidR="00202E36" w:rsidRPr="00202E36">
          <w:rPr>
            <w:noProof/>
            <w:webHidden/>
            <w:sz w:val="20"/>
            <w:szCs w:val="20"/>
          </w:rPr>
          <w:instrText xml:space="preserve"> PAGEREF _Toc114498589 \h </w:instrText>
        </w:r>
        <w:r w:rsidR="00202E36" w:rsidRPr="00202E36">
          <w:rPr>
            <w:noProof/>
            <w:webHidden/>
            <w:sz w:val="20"/>
            <w:szCs w:val="20"/>
          </w:rPr>
        </w:r>
        <w:r w:rsidR="00202E36" w:rsidRPr="00202E36">
          <w:rPr>
            <w:noProof/>
            <w:webHidden/>
            <w:sz w:val="20"/>
            <w:szCs w:val="20"/>
          </w:rPr>
          <w:fldChar w:fldCharType="separate"/>
        </w:r>
        <w:r w:rsidR="0053325C">
          <w:rPr>
            <w:noProof/>
            <w:webHidden/>
            <w:sz w:val="20"/>
            <w:szCs w:val="20"/>
          </w:rPr>
          <w:t>14</w:t>
        </w:r>
        <w:r w:rsidR="00202E36" w:rsidRPr="00202E36">
          <w:rPr>
            <w:noProof/>
            <w:webHidden/>
            <w:sz w:val="20"/>
            <w:szCs w:val="20"/>
          </w:rPr>
          <w:fldChar w:fldCharType="end"/>
        </w:r>
      </w:hyperlink>
    </w:p>
    <w:p w14:paraId="43DB48F5" w14:textId="5B5FD47F" w:rsidR="00202E36" w:rsidRDefault="00777982">
      <w:pPr>
        <w:pStyle w:val="TOC1"/>
        <w:tabs>
          <w:tab w:val="right" w:leader="dot" w:pos="9062"/>
        </w:tabs>
        <w:rPr>
          <w:rFonts w:asciiTheme="minorHAnsi" w:eastAsiaTheme="minorEastAsia" w:hAnsiTheme="minorHAnsi" w:cstheme="minorBidi"/>
          <w:b w:val="0"/>
          <w:bCs w:val="0"/>
          <w:caps w:val="0"/>
          <w:noProof/>
          <w:sz w:val="22"/>
          <w:szCs w:val="22"/>
          <w:lang w:val="en-GB" w:eastAsia="en-GB"/>
        </w:rPr>
      </w:pPr>
      <w:hyperlink w:anchor="_Toc114498590" w:history="1">
        <w:r w:rsidR="00202E36" w:rsidRPr="00202E36">
          <w:rPr>
            <w:rStyle w:val="Hyperlink"/>
            <w:rFonts w:cstheme="minorHAnsi"/>
            <w:noProof/>
            <w:sz w:val="20"/>
            <w:szCs w:val="20"/>
          </w:rPr>
          <w:t>5.2.5 O</w:t>
        </w:r>
        <w:r w:rsidR="00202E36" w:rsidRPr="00202E36">
          <w:rPr>
            <w:rStyle w:val="Hyperlink"/>
            <w:rFonts w:cstheme="minorHAnsi"/>
            <w:caps w:val="0"/>
            <w:noProof/>
            <w:sz w:val="20"/>
            <w:szCs w:val="20"/>
          </w:rPr>
          <w:t>ther exceptions</w:t>
        </w:r>
        <w:r w:rsidR="00202E36" w:rsidRPr="00202E36">
          <w:rPr>
            <w:noProof/>
            <w:webHidden/>
            <w:sz w:val="20"/>
            <w:szCs w:val="20"/>
          </w:rPr>
          <w:tab/>
        </w:r>
        <w:r w:rsidR="00202E36" w:rsidRPr="00202E36">
          <w:rPr>
            <w:noProof/>
            <w:webHidden/>
            <w:sz w:val="20"/>
            <w:szCs w:val="20"/>
          </w:rPr>
          <w:fldChar w:fldCharType="begin"/>
        </w:r>
        <w:r w:rsidR="00202E36" w:rsidRPr="00202E36">
          <w:rPr>
            <w:noProof/>
            <w:webHidden/>
            <w:sz w:val="20"/>
            <w:szCs w:val="20"/>
          </w:rPr>
          <w:instrText xml:space="preserve"> PAGEREF _Toc114498590 \h </w:instrText>
        </w:r>
        <w:r w:rsidR="00202E36" w:rsidRPr="00202E36">
          <w:rPr>
            <w:noProof/>
            <w:webHidden/>
            <w:sz w:val="20"/>
            <w:szCs w:val="20"/>
          </w:rPr>
        </w:r>
        <w:r w:rsidR="00202E36" w:rsidRPr="00202E36">
          <w:rPr>
            <w:noProof/>
            <w:webHidden/>
            <w:sz w:val="20"/>
            <w:szCs w:val="20"/>
          </w:rPr>
          <w:fldChar w:fldCharType="separate"/>
        </w:r>
        <w:r w:rsidR="0053325C">
          <w:rPr>
            <w:noProof/>
            <w:webHidden/>
            <w:sz w:val="20"/>
            <w:szCs w:val="20"/>
          </w:rPr>
          <w:t>14</w:t>
        </w:r>
        <w:r w:rsidR="00202E36" w:rsidRPr="00202E36">
          <w:rPr>
            <w:noProof/>
            <w:webHidden/>
            <w:sz w:val="20"/>
            <w:szCs w:val="20"/>
          </w:rPr>
          <w:fldChar w:fldCharType="end"/>
        </w:r>
      </w:hyperlink>
    </w:p>
    <w:p w14:paraId="4E8AB76B" w14:textId="5A0E4394"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1" w:history="1">
        <w:r w:rsidR="00202E36" w:rsidRPr="00615EB2">
          <w:rPr>
            <w:rStyle w:val="Hyperlink"/>
            <w:noProof/>
          </w:rPr>
          <w:t>5.3 Damage caused to third parties</w:t>
        </w:r>
        <w:r w:rsidR="00202E36">
          <w:rPr>
            <w:noProof/>
            <w:webHidden/>
          </w:rPr>
          <w:tab/>
        </w:r>
        <w:r w:rsidR="00202E36">
          <w:rPr>
            <w:noProof/>
            <w:webHidden/>
          </w:rPr>
          <w:fldChar w:fldCharType="begin"/>
        </w:r>
        <w:r w:rsidR="00202E36">
          <w:rPr>
            <w:noProof/>
            <w:webHidden/>
          </w:rPr>
          <w:instrText xml:space="preserve"> PAGEREF _Toc114498591 \h </w:instrText>
        </w:r>
        <w:r w:rsidR="00202E36">
          <w:rPr>
            <w:noProof/>
            <w:webHidden/>
          </w:rPr>
        </w:r>
        <w:r w:rsidR="00202E36">
          <w:rPr>
            <w:noProof/>
            <w:webHidden/>
          </w:rPr>
          <w:fldChar w:fldCharType="separate"/>
        </w:r>
        <w:r w:rsidR="0053325C">
          <w:rPr>
            <w:noProof/>
            <w:webHidden/>
          </w:rPr>
          <w:t>14</w:t>
        </w:r>
        <w:r w:rsidR="00202E36">
          <w:rPr>
            <w:noProof/>
            <w:webHidden/>
          </w:rPr>
          <w:fldChar w:fldCharType="end"/>
        </w:r>
      </w:hyperlink>
    </w:p>
    <w:p w14:paraId="3AAB6A99" w14:textId="65AD99AA"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2" w:history="1">
        <w:r w:rsidR="00202E36" w:rsidRPr="00615EB2">
          <w:rPr>
            <w:rStyle w:val="Hyperlink"/>
            <w:noProof/>
          </w:rPr>
          <w:t>5.4 Force Majeure</w:t>
        </w:r>
        <w:r w:rsidR="00202E36">
          <w:rPr>
            <w:noProof/>
            <w:webHidden/>
          </w:rPr>
          <w:tab/>
        </w:r>
        <w:r w:rsidR="00202E36">
          <w:rPr>
            <w:noProof/>
            <w:webHidden/>
          </w:rPr>
          <w:fldChar w:fldCharType="begin"/>
        </w:r>
        <w:r w:rsidR="00202E36">
          <w:rPr>
            <w:noProof/>
            <w:webHidden/>
          </w:rPr>
          <w:instrText xml:space="preserve"> PAGEREF _Toc114498592 \h </w:instrText>
        </w:r>
        <w:r w:rsidR="00202E36">
          <w:rPr>
            <w:noProof/>
            <w:webHidden/>
          </w:rPr>
        </w:r>
        <w:r w:rsidR="00202E36">
          <w:rPr>
            <w:noProof/>
            <w:webHidden/>
          </w:rPr>
          <w:fldChar w:fldCharType="separate"/>
        </w:r>
        <w:r w:rsidR="0053325C">
          <w:rPr>
            <w:noProof/>
            <w:webHidden/>
          </w:rPr>
          <w:t>14</w:t>
        </w:r>
        <w:r w:rsidR="00202E36">
          <w:rPr>
            <w:noProof/>
            <w:webHidden/>
          </w:rPr>
          <w:fldChar w:fldCharType="end"/>
        </w:r>
      </w:hyperlink>
    </w:p>
    <w:p w14:paraId="5D254A8B" w14:textId="5338D27D"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3" w:history="1">
        <w:r w:rsidR="00202E36" w:rsidRPr="00615EB2">
          <w:rPr>
            <w:rStyle w:val="Hyperlink"/>
            <w:noProof/>
          </w:rPr>
          <w:t>5.5 Impact of the COVID-19 pandemic</w:t>
        </w:r>
        <w:r w:rsidR="00202E36">
          <w:rPr>
            <w:noProof/>
            <w:webHidden/>
          </w:rPr>
          <w:tab/>
        </w:r>
        <w:r w:rsidR="00202E36">
          <w:rPr>
            <w:noProof/>
            <w:webHidden/>
          </w:rPr>
          <w:fldChar w:fldCharType="begin"/>
        </w:r>
        <w:r w:rsidR="00202E36">
          <w:rPr>
            <w:noProof/>
            <w:webHidden/>
          </w:rPr>
          <w:instrText xml:space="preserve"> PAGEREF _Toc114498593 \h </w:instrText>
        </w:r>
        <w:r w:rsidR="00202E36">
          <w:rPr>
            <w:noProof/>
            <w:webHidden/>
          </w:rPr>
        </w:r>
        <w:r w:rsidR="00202E36">
          <w:rPr>
            <w:noProof/>
            <w:webHidden/>
          </w:rPr>
          <w:fldChar w:fldCharType="separate"/>
        </w:r>
        <w:r w:rsidR="0053325C">
          <w:rPr>
            <w:noProof/>
            <w:webHidden/>
          </w:rPr>
          <w:t>15</w:t>
        </w:r>
        <w:r w:rsidR="00202E36">
          <w:rPr>
            <w:noProof/>
            <w:webHidden/>
          </w:rPr>
          <w:fldChar w:fldCharType="end"/>
        </w:r>
      </w:hyperlink>
    </w:p>
    <w:p w14:paraId="7AA9A3F7" w14:textId="1F402152"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4" w:history="1">
        <w:r w:rsidR="00202E36" w:rsidRPr="00615EB2">
          <w:rPr>
            <w:rStyle w:val="Hyperlink"/>
            <w:noProof/>
          </w:rPr>
          <w:t>5.6 Free Provision of equipment or material</w:t>
        </w:r>
        <w:r w:rsidR="00202E36">
          <w:rPr>
            <w:noProof/>
            <w:webHidden/>
          </w:rPr>
          <w:tab/>
        </w:r>
        <w:r w:rsidR="00202E36">
          <w:rPr>
            <w:noProof/>
            <w:webHidden/>
          </w:rPr>
          <w:fldChar w:fldCharType="begin"/>
        </w:r>
        <w:r w:rsidR="00202E36">
          <w:rPr>
            <w:noProof/>
            <w:webHidden/>
          </w:rPr>
          <w:instrText xml:space="preserve"> PAGEREF _Toc114498594 \h </w:instrText>
        </w:r>
        <w:r w:rsidR="00202E36">
          <w:rPr>
            <w:noProof/>
            <w:webHidden/>
          </w:rPr>
        </w:r>
        <w:r w:rsidR="00202E36">
          <w:rPr>
            <w:noProof/>
            <w:webHidden/>
          </w:rPr>
          <w:fldChar w:fldCharType="separate"/>
        </w:r>
        <w:r w:rsidR="0053325C">
          <w:rPr>
            <w:noProof/>
            <w:webHidden/>
          </w:rPr>
          <w:t>15</w:t>
        </w:r>
        <w:r w:rsidR="00202E36">
          <w:rPr>
            <w:noProof/>
            <w:webHidden/>
          </w:rPr>
          <w:fldChar w:fldCharType="end"/>
        </w:r>
      </w:hyperlink>
    </w:p>
    <w:p w14:paraId="59042308" w14:textId="2A78487B"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595" w:history="1">
        <w:r w:rsidR="00202E36" w:rsidRPr="00615EB2">
          <w:rPr>
            <w:rStyle w:val="Hyperlink"/>
            <w:noProof/>
          </w:rPr>
          <w:t>6</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Governance structure</w:t>
        </w:r>
        <w:r w:rsidR="00202E36">
          <w:rPr>
            <w:noProof/>
            <w:webHidden/>
          </w:rPr>
          <w:tab/>
        </w:r>
        <w:r w:rsidR="00202E36">
          <w:rPr>
            <w:noProof/>
            <w:webHidden/>
          </w:rPr>
          <w:fldChar w:fldCharType="begin"/>
        </w:r>
        <w:r w:rsidR="00202E36">
          <w:rPr>
            <w:noProof/>
            <w:webHidden/>
          </w:rPr>
          <w:instrText xml:space="preserve"> PAGEREF _Toc114498595 \h </w:instrText>
        </w:r>
        <w:r w:rsidR="00202E36">
          <w:rPr>
            <w:noProof/>
            <w:webHidden/>
          </w:rPr>
        </w:r>
        <w:r w:rsidR="00202E36">
          <w:rPr>
            <w:noProof/>
            <w:webHidden/>
          </w:rPr>
          <w:fldChar w:fldCharType="separate"/>
        </w:r>
        <w:r w:rsidR="0053325C">
          <w:rPr>
            <w:noProof/>
            <w:webHidden/>
          </w:rPr>
          <w:t>16</w:t>
        </w:r>
        <w:r w:rsidR="00202E36">
          <w:rPr>
            <w:noProof/>
            <w:webHidden/>
          </w:rPr>
          <w:fldChar w:fldCharType="end"/>
        </w:r>
      </w:hyperlink>
    </w:p>
    <w:p w14:paraId="0EC0BDC1" w14:textId="72A7D152"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6" w:history="1">
        <w:r w:rsidR="00202E36" w:rsidRPr="00615EB2">
          <w:rPr>
            <w:rStyle w:val="Hyperlink"/>
            <w:noProof/>
          </w:rPr>
          <w:t>6.1 General structure</w:t>
        </w:r>
        <w:r w:rsidR="00202E36">
          <w:rPr>
            <w:noProof/>
            <w:webHidden/>
          </w:rPr>
          <w:tab/>
        </w:r>
        <w:r w:rsidR="00202E36">
          <w:rPr>
            <w:noProof/>
            <w:webHidden/>
          </w:rPr>
          <w:fldChar w:fldCharType="begin"/>
        </w:r>
        <w:r w:rsidR="00202E36">
          <w:rPr>
            <w:noProof/>
            <w:webHidden/>
          </w:rPr>
          <w:instrText xml:space="preserve"> PAGEREF _Toc114498596 \h </w:instrText>
        </w:r>
        <w:r w:rsidR="00202E36">
          <w:rPr>
            <w:noProof/>
            <w:webHidden/>
          </w:rPr>
        </w:r>
        <w:r w:rsidR="00202E36">
          <w:rPr>
            <w:noProof/>
            <w:webHidden/>
          </w:rPr>
          <w:fldChar w:fldCharType="separate"/>
        </w:r>
        <w:r w:rsidR="0053325C">
          <w:rPr>
            <w:noProof/>
            <w:webHidden/>
          </w:rPr>
          <w:t>16</w:t>
        </w:r>
        <w:r w:rsidR="00202E36">
          <w:rPr>
            <w:noProof/>
            <w:webHidden/>
          </w:rPr>
          <w:fldChar w:fldCharType="end"/>
        </w:r>
      </w:hyperlink>
    </w:p>
    <w:p w14:paraId="133C5268" w14:textId="0E2041D6"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7" w:history="1">
        <w:r w:rsidR="00202E36" w:rsidRPr="00615EB2">
          <w:rPr>
            <w:rStyle w:val="Hyperlink"/>
            <w:noProof/>
          </w:rPr>
          <w:t>6.2 General operational procedures for all Consortium Bodies</w:t>
        </w:r>
        <w:r w:rsidR="00202E36">
          <w:rPr>
            <w:noProof/>
            <w:webHidden/>
          </w:rPr>
          <w:tab/>
        </w:r>
        <w:r w:rsidR="00202E36">
          <w:rPr>
            <w:noProof/>
            <w:webHidden/>
          </w:rPr>
          <w:fldChar w:fldCharType="begin"/>
        </w:r>
        <w:r w:rsidR="00202E36">
          <w:rPr>
            <w:noProof/>
            <w:webHidden/>
          </w:rPr>
          <w:instrText xml:space="preserve"> PAGEREF _Toc114498597 \h </w:instrText>
        </w:r>
        <w:r w:rsidR="00202E36">
          <w:rPr>
            <w:noProof/>
            <w:webHidden/>
          </w:rPr>
        </w:r>
        <w:r w:rsidR="00202E36">
          <w:rPr>
            <w:noProof/>
            <w:webHidden/>
          </w:rPr>
          <w:fldChar w:fldCharType="separate"/>
        </w:r>
        <w:r w:rsidR="0053325C">
          <w:rPr>
            <w:noProof/>
            <w:webHidden/>
          </w:rPr>
          <w:t>16</w:t>
        </w:r>
        <w:r w:rsidR="00202E36">
          <w:rPr>
            <w:noProof/>
            <w:webHidden/>
          </w:rPr>
          <w:fldChar w:fldCharType="end"/>
        </w:r>
      </w:hyperlink>
    </w:p>
    <w:p w14:paraId="0C322997" w14:textId="0406C59E"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8" w:history="1">
        <w:r w:rsidR="00202E36" w:rsidRPr="00615EB2">
          <w:rPr>
            <w:rStyle w:val="Hyperlink"/>
            <w:noProof/>
          </w:rPr>
          <w:t>6.3 Specific operational procedures for the Consortium Bodies</w:t>
        </w:r>
        <w:r w:rsidR="00202E36">
          <w:rPr>
            <w:noProof/>
            <w:webHidden/>
          </w:rPr>
          <w:tab/>
        </w:r>
        <w:r w:rsidR="00202E36">
          <w:rPr>
            <w:noProof/>
            <w:webHidden/>
          </w:rPr>
          <w:fldChar w:fldCharType="begin"/>
        </w:r>
        <w:r w:rsidR="00202E36">
          <w:rPr>
            <w:noProof/>
            <w:webHidden/>
          </w:rPr>
          <w:instrText xml:space="preserve"> PAGEREF _Toc114498598 \h </w:instrText>
        </w:r>
        <w:r w:rsidR="00202E36">
          <w:rPr>
            <w:noProof/>
            <w:webHidden/>
          </w:rPr>
        </w:r>
        <w:r w:rsidR="00202E36">
          <w:rPr>
            <w:noProof/>
            <w:webHidden/>
          </w:rPr>
          <w:fldChar w:fldCharType="separate"/>
        </w:r>
        <w:r w:rsidR="0053325C">
          <w:rPr>
            <w:noProof/>
            <w:webHidden/>
          </w:rPr>
          <w:t>19</w:t>
        </w:r>
        <w:r w:rsidR="00202E36">
          <w:rPr>
            <w:noProof/>
            <w:webHidden/>
          </w:rPr>
          <w:fldChar w:fldCharType="end"/>
        </w:r>
      </w:hyperlink>
    </w:p>
    <w:p w14:paraId="7B72361B" w14:textId="00FC94D6"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599" w:history="1">
        <w:r w:rsidR="00202E36" w:rsidRPr="00615EB2">
          <w:rPr>
            <w:rStyle w:val="Hyperlink"/>
            <w:noProof/>
          </w:rPr>
          <w:t>6.4 Project Coordinator</w:t>
        </w:r>
        <w:r w:rsidR="00202E36">
          <w:rPr>
            <w:noProof/>
            <w:webHidden/>
          </w:rPr>
          <w:tab/>
        </w:r>
        <w:r w:rsidR="00202E36">
          <w:rPr>
            <w:noProof/>
            <w:webHidden/>
          </w:rPr>
          <w:fldChar w:fldCharType="begin"/>
        </w:r>
        <w:r w:rsidR="00202E36">
          <w:rPr>
            <w:noProof/>
            <w:webHidden/>
          </w:rPr>
          <w:instrText xml:space="preserve"> PAGEREF _Toc114498599 \h </w:instrText>
        </w:r>
        <w:r w:rsidR="00202E36">
          <w:rPr>
            <w:noProof/>
            <w:webHidden/>
          </w:rPr>
        </w:r>
        <w:r w:rsidR="00202E36">
          <w:rPr>
            <w:noProof/>
            <w:webHidden/>
          </w:rPr>
          <w:fldChar w:fldCharType="separate"/>
        </w:r>
        <w:r w:rsidR="0053325C">
          <w:rPr>
            <w:noProof/>
            <w:webHidden/>
          </w:rPr>
          <w:t>21</w:t>
        </w:r>
        <w:r w:rsidR="00202E36">
          <w:rPr>
            <w:noProof/>
            <w:webHidden/>
          </w:rPr>
          <w:fldChar w:fldCharType="end"/>
        </w:r>
      </w:hyperlink>
    </w:p>
    <w:p w14:paraId="6792A91C" w14:textId="4AF45D79"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600" w:history="1">
        <w:r w:rsidR="00202E36" w:rsidRPr="00615EB2">
          <w:rPr>
            <w:rStyle w:val="Hyperlink"/>
            <w:noProof/>
          </w:rPr>
          <w:t>7</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Financial provisions</w:t>
        </w:r>
        <w:r w:rsidR="00202E36">
          <w:rPr>
            <w:noProof/>
            <w:webHidden/>
          </w:rPr>
          <w:tab/>
        </w:r>
        <w:r w:rsidR="00202E36">
          <w:rPr>
            <w:noProof/>
            <w:webHidden/>
          </w:rPr>
          <w:fldChar w:fldCharType="begin"/>
        </w:r>
        <w:r w:rsidR="00202E36">
          <w:rPr>
            <w:noProof/>
            <w:webHidden/>
          </w:rPr>
          <w:instrText xml:space="preserve"> PAGEREF _Toc114498600 \h </w:instrText>
        </w:r>
        <w:r w:rsidR="00202E36">
          <w:rPr>
            <w:noProof/>
            <w:webHidden/>
          </w:rPr>
        </w:r>
        <w:r w:rsidR="00202E36">
          <w:rPr>
            <w:noProof/>
            <w:webHidden/>
          </w:rPr>
          <w:fldChar w:fldCharType="separate"/>
        </w:r>
        <w:r w:rsidR="0053325C">
          <w:rPr>
            <w:noProof/>
            <w:webHidden/>
          </w:rPr>
          <w:t>23</w:t>
        </w:r>
        <w:r w:rsidR="00202E36">
          <w:rPr>
            <w:noProof/>
            <w:webHidden/>
          </w:rPr>
          <w:fldChar w:fldCharType="end"/>
        </w:r>
      </w:hyperlink>
    </w:p>
    <w:p w14:paraId="006E8865" w14:textId="361D41CC"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1" w:history="1">
        <w:r w:rsidR="00202E36" w:rsidRPr="00615EB2">
          <w:rPr>
            <w:rStyle w:val="Hyperlink"/>
            <w:noProof/>
          </w:rPr>
          <w:t>7.1 General Principles</w:t>
        </w:r>
        <w:r w:rsidR="00202E36">
          <w:rPr>
            <w:noProof/>
            <w:webHidden/>
          </w:rPr>
          <w:tab/>
        </w:r>
        <w:r w:rsidR="00202E36">
          <w:rPr>
            <w:noProof/>
            <w:webHidden/>
          </w:rPr>
          <w:fldChar w:fldCharType="begin"/>
        </w:r>
        <w:r w:rsidR="00202E36">
          <w:rPr>
            <w:noProof/>
            <w:webHidden/>
          </w:rPr>
          <w:instrText xml:space="preserve"> PAGEREF _Toc114498601 \h </w:instrText>
        </w:r>
        <w:r w:rsidR="00202E36">
          <w:rPr>
            <w:noProof/>
            <w:webHidden/>
          </w:rPr>
        </w:r>
        <w:r w:rsidR="00202E36">
          <w:rPr>
            <w:noProof/>
            <w:webHidden/>
          </w:rPr>
          <w:fldChar w:fldCharType="separate"/>
        </w:r>
        <w:r w:rsidR="0053325C">
          <w:rPr>
            <w:noProof/>
            <w:webHidden/>
          </w:rPr>
          <w:t>23</w:t>
        </w:r>
        <w:r w:rsidR="00202E36">
          <w:rPr>
            <w:noProof/>
            <w:webHidden/>
          </w:rPr>
          <w:fldChar w:fldCharType="end"/>
        </w:r>
      </w:hyperlink>
    </w:p>
    <w:p w14:paraId="2B73296A" w14:textId="7F3BB60D"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2" w:history="1">
        <w:r w:rsidR="00202E36" w:rsidRPr="00615EB2">
          <w:rPr>
            <w:rStyle w:val="Hyperlink"/>
            <w:noProof/>
          </w:rPr>
          <w:t>7.2 Budgeting</w:t>
        </w:r>
        <w:r w:rsidR="00202E36">
          <w:rPr>
            <w:noProof/>
            <w:webHidden/>
          </w:rPr>
          <w:tab/>
        </w:r>
        <w:r w:rsidR="00202E36">
          <w:rPr>
            <w:noProof/>
            <w:webHidden/>
          </w:rPr>
          <w:fldChar w:fldCharType="begin"/>
        </w:r>
        <w:r w:rsidR="00202E36">
          <w:rPr>
            <w:noProof/>
            <w:webHidden/>
          </w:rPr>
          <w:instrText xml:space="preserve"> PAGEREF _Toc114498602 \h </w:instrText>
        </w:r>
        <w:r w:rsidR="00202E36">
          <w:rPr>
            <w:noProof/>
            <w:webHidden/>
          </w:rPr>
        </w:r>
        <w:r w:rsidR="00202E36">
          <w:rPr>
            <w:noProof/>
            <w:webHidden/>
          </w:rPr>
          <w:fldChar w:fldCharType="separate"/>
        </w:r>
        <w:r w:rsidR="0053325C">
          <w:rPr>
            <w:noProof/>
            <w:webHidden/>
          </w:rPr>
          <w:t>23</w:t>
        </w:r>
        <w:r w:rsidR="00202E36">
          <w:rPr>
            <w:noProof/>
            <w:webHidden/>
          </w:rPr>
          <w:fldChar w:fldCharType="end"/>
        </w:r>
      </w:hyperlink>
    </w:p>
    <w:p w14:paraId="7C088D1D" w14:textId="6CF26408"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3" w:history="1">
        <w:r w:rsidR="00202E36" w:rsidRPr="00615EB2">
          <w:rPr>
            <w:rStyle w:val="Hyperlink"/>
            <w:noProof/>
          </w:rPr>
          <w:t>7.3 Payments</w:t>
        </w:r>
        <w:r w:rsidR="00202E36">
          <w:rPr>
            <w:noProof/>
            <w:webHidden/>
          </w:rPr>
          <w:tab/>
        </w:r>
        <w:r w:rsidR="00202E36">
          <w:rPr>
            <w:noProof/>
            <w:webHidden/>
          </w:rPr>
          <w:fldChar w:fldCharType="begin"/>
        </w:r>
        <w:r w:rsidR="00202E36">
          <w:rPr>
            <w:noProof/>
            <w:webHidden/>
          </w:rPr>
          <w:instrText xml:space="preserve"> PAGEREF _Toc114498603 \h </w:instrText>
        </w:r>
        <w:r w:rsidR="00202E36">
          <w:rPr>
            <w:noProof/>
            <w:webHidden/>
          </w:rPr>
        </w:r>
        <w:r w:rsidR="00202E36">
          <w:rPr>
            <w:noProof/>
            <w:webHidden/>
          </w:rPr>
          <w:fldChar w:fldCharType="separate"/>
        </w:r>
        <w:r w:rsidR="0053325C">
          <w:rPr>
            <w:noProof/>
            <w:webHidden/>
          </w:rPr>
          <w:t>24</w:t>
        </w:r>
        <w:r w:rsidR="00202E36">
          <w:rPr>
            <w:noProof/>
            <w:webHidden/>
          </w:rPr>
          <w:fldChar w:fldCharType="end"/>
        </w:r>
      </w:hyperlink>
    </w:p>
    <w:p w14:paraId="6F1A936C" w14:textId="230484F6"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604" w:history="1">
        <w:r w:rsidR="00202E36" w:rsidRPr="00615EB2">
          <w:rPr>
            <w:rStyle w:val="Hyperlink"/>
            <w:noProof/>
          </w:rPr>
          <w:t>8</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Results</w:t>
        </w:r>
        <w:r w:rsidR="00202E36">
          <w:rPr>
            <w:noProof/>
            <w:webHidden/>
          </w:rPr>
          <w:tab/>
        </w:r>
        <w:r w:rsidR="00202E36">
          <w:rPr>
            <w:noProof/>
            <w:webHidden/>
          </w:rPr>
          <w:fldChar w:fldCharType="begin"/>
        </w:r>
        <w:r w:rsidR="00202E36">
          <w:rPr>
            <w:noProof/>
            <w:webHidden/>
          </w:rPr>
          <w:instrText xml:space="preserve"> PAGEREF _Toc114498604 \h </w:instrText>
        </w:r>
        <w:r w:rsidR="00202E36">
          <w:rPr>
            <w:noProof/>
            <w:webHidden/>
          </w:rPr>
        </w:r>
        <w:r w:rsidR="00202E36">
          <w:rPr>
            <w:noProof/>
            <w:webHidden/>
          </w:rPr>
          <w:fldChar w:fldCharType="separate"/>
        </w:r>
        <w:r w:rsidR="0053325C">
          <w:rPr>
            <w:noProof/>
            <w:webHidden/>
          </w:rPr>
          <w:t>25</w:t>
        </w:r>
        <w:r w:rsidR="00202E36">
          <w:rPr>
            <w:noProof/>
            <w:webHidden/>
          </w:rPr>
          <w:fldChar w:fldCharType="end"/>
        </w:r>
      </w:hyperlink>
    </w:p>
    <w:p w14:paraId="69967E75" w14:textId="299C2C7A"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5" w:history="1">
        <w:r w:rsidR="00202E36" w:rsidRPr="00615EB2">
          <w:rPr>
            <w:rStyle w:val="Hyperlink"/>
            <w:noProof/>
          </w:rPr>
          <w:t>8.1 Ownership of Results</w:t>
        </w:r>
        <w:r w:rsidR="00202E36">
          <w:rPr>
            <w:noProof/>
            <w:webHidden/>
          </w:rPr>
          <w:tab/>
        </w:r>
        <w:r w:rsidR="00202E36">
          <w:rPr>
            <w:noProof/>
            <w:webHidden/>
          </w:rPr>
          <w:fldChar w:fldCharType="begin"/>
        </w:r>
        <w:r w:rsidR="00202E36">
          <w:rPr>
            <w:noProof/>
            <w:webHidden/>
          </w:rPr>
          <w:instrText xml:space="preserve"> PAGEREF _Toc114498605 \h </w:instrText>
        </w:r>
        <w:r w:rsidR="00202E36">
          <w:rPr>
            <w:noProof/>
            <w:webHidden/>
          </w:rPr>
        </w:r>
        <w:r w:rsidR="00202E36">
          <w:rPr>
            <w:noProof/>
            <w:webHidden/>
          </w:rPr>
          <w:fldChar w:fldCharType="separate"/>
        </w:r>
        <w:r w:rsidR="0053325C">
          <w:rPr>
            <w:noProof/>
            <w:webHidden/>
          </w:rPr>
          <w:t>25</w:t>
        </w:r>
        <w:r w:rsidR="00202E36">
          <w:rPr>
            <w:noProof/>
            <w:webHidden/>
          </w:rPr>
          <w:fldChar w:fldCharType="end"/>
        </w:r>
      </w:hyperlink>
    </w:p>
    <w:p w14:paraId="4D7E41D1" w14:textId="5CB1C8CB"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6" w:history="1">
        <w:r w:rsidR="00202E36" w:rsidRPr="00615EB2">
          <w:rPr>
            <w:rStyle w:val="Hyperlink"/>
            <w:noProof/>
          </w:rPr>
          <w:t>8.2 Joint ownership of Results</w:t>
        </w:r>
        <w:r w:rsidR="00202E36">
          <w:rPr>
            <w:noProof/>
            <w:webHidden/>
          </w:rPr>
          <w:tab/>
        </w:r>
        <w:r w:rsidR="00202E36">
          <w:rPr>
            <w:noProof/>
            <w:webHidden/>
          </w:rPr>
          <w:fldChar w:fldCharType="begin"/>
        </w:r>
        <w:r w:rsidR="00202E36">
          <w:rPr>
            <w:noProof/>
            <w:webHidden/>
          </w:rPr>
          <w:instrText xml:space="preserve"> PAGEREF _Toc114498606 \h </w:instrText>
        </w:r>
        <w:r w:rsidR="00202E36">
          <w:rPr>
            <w:noProof/>
            <w:webHidden/>
          </w:rPr>
        </w:r>
        <w:r w:rsidR="00202E36">
          <w:rPr>
            <w:noProof/>
            <w:webHidden/>
          </w:rPr>
          <w:fldChar w:fldCharType="separate"/>
        </w:r>
        <w:r w:rsidR="0053325C">
          <w:rPr>
            <w:noProof/>
            <w:webHidden/>
          </w:rPr>
          <w:t>25</w:t>
        </w:r>
        <w:r w:rsidR="00202E36">
          <w:rPr>
            <w:noProof/>
            <w:webHidden/>
          </w:rPr>
          <w:fldChar w:fldCharType="end"/>
        </w:r>
      </w:hyperlink>
    </w:p>
    <w:p w14:paraId="7FAFDDAB" w14:textId="2A84B50E"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7" w:history="1">
        <w:r w:rsidR="00202E36" w:rsidRPr="00615EB2">
          <w:rPr>
            <w:rStyle w:val="Hyperlink"/>
            <w:noProof/>
            <w:lang w:val="en-GB"/>
          </w:rPr>
          <w:t xml:space="preserve">8.3 </w:t>
        </w:r>
        <w:r w:rsidR="00202E36" w:rsidRPr="00615EB2">
          <w:rPr>
            <w:rStyle w:val="Hyperlink"/>
            <w:noProof/>
            <w:highlight w:val="yellow"/>
            <w:lang w:val="en-GB"/>
          </w:rPr>
          <w:t>[Option: Specific Provision on Project Data</w:t>
        </w:r>
        <w:r w:rsidR="00202E36">
          <w:rPr>
            <w:noProof/>
            <w:webHidden/>
          </w:rPr>
          <w:tab/>
        </w:r>
        <w:r w:rsidR="00202E36">
          <w:rPr>
            <w:noProof/>
            <w:webHidden/>
          </w:rPr>
          <w:fldChar w:fldCharType="begin"/>
        </w:r>
        <w:r w:rsidR="00202E36">
          <w:rPr>
            <w:noProof/>
            <w:webHidden/>
          </w:rPr>
          <w:instrText xml:space="preserve"> PAGEREF _Toc114498607 \h </w:instrText>
        </w:r>
        <w:r w:rsidR="00202E36">
          <w:rPr>
            <w:noProof/>
            <w:webHidden/>
          </w:rPr>
        </w:r>
        <w:r w:rsidR="00202E36">
          <w:rPr>
            <w:noProof/>
            <w:webHidden/>
          </w:rPr>
          <w:fldChar w:fldCharType="separate"/>
        </w:r>
        <w:r w:rsidR="0053325C">
          <w:rPr>
            <w:noProof/>
            <w:webHidden/>
          </w:rPr>
          <w:t>26</w:t>
        </w:r>
        <w:r w:rsidR="00202E36">
          <w:rPr>
            <w:noProof/>
            <w:webHidden/>
          </w:rPr>
          <w:fldChar w:fldCharType="end"/>
        </w:r>
      </w:hyperlink>
    </w:p>
    <w:p w14:paraId="18D7D4CC" w14:textId="0E859AF6"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8" w:history="1">
        <w:r w:rsidR="00202E36" w:rsidRPr="00615EB2">
          <w:rPr>
            <w:rStyle w:val="Hyperlink"/>
            <w:noProof/>
          </w:rPr>
          <w:t>8.4 Transfer of Results</w:t>
        </w:r>
        <w:r w:rsidR="00202E36">
          <w:rPr>
            <w:noProof/>
            <w:webHidden/>
          </w:rPr>
          <w:tab/>
        </w:r>
        <w:r w:rsidR="00202E36">
          <w:rPr>
            <w:noProof/>
            <w:webHidden/>
          </w:rPr>
          <w:fldChar w:fldCharType="begin"/>
        </w:r>
        <w:r w:rsidR="00202E36">
          <w:rPr>
            <w:noProof/>
            <w:webHidden/>
          </w:rPr>
          <w:instrText xml:space="preserve"> PAGEREF _Toc114498608 \h </w:instrText>
        </w:r>
        <w:r w:rsidR="00202E36">
          <w:rPr>
            <w:noProof/>
            <w:webHidden/>
          </w:rPr>
        </w:r>
        <w:r w:rsidR="00202E36">
          <w:rPr>
            <w:noProof/>
            <w:webHidden/>
          </w:rPr>
          <w:fldChar w:fldCharType="separate"/>
        </w:r>
        <w:r w:rsidR="0053325C">
          <w:rPr>
            <w:noProof/>
            <w:webHidden/>
          </w:rPr>
          <w:t>26</w:t>
        </w:r>
        <w:r w:rsidR="00202E36">
          <w:rPr>
            <w:noProof/>
            <w:webHidden/>
          </w:rPr>
          <w:fldChar w:fldCharType="end"/>
        </w:r>
      </w:hyperlink>
    </w:p>
    <w:p w14:paraId="2B0B4A56" w14:textId="49EF4A11"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09" w:history="1">
        <w:r w:rsidR="00202E36" w:rsidRPr="00615EB2">
          <w:rPr>
            <w:rStyle w:val="Hyperlink"/>
            <w:noProof/>
          </w:rPr>
          <w:t>8.5 Dissemination</w:t>
        </w:r>
        <w:r w:rsidR="00202E36">
          <w:rPr>
            <w:noProof/>
            <w:webHidden/>
          </w:rPr>
          <w:tab/>
        </w:r>
        <w:r w:rsidR="00202E36">
          <w:rPr>
            <w:noProof/>
            <w:webHidden/>
          </w:rPr>
          <w:fldChar w:fldCharType="begin"/>
        </w:r>
        <w:r w:rsidR="00202E36">
          <w:rPr>
            <w:noProof/>
            <w:webHidden/>
          </w:rPr>
          <w:instrText xml:space="preserve"> PAGEREF _Toc114498609 \h </w:instrText>
        </w:r>
        <w:r w:rsidR="00202E36">
          <w:rPr>
            <w:noProof/>
            <w:webHidden/>
          </w:rPr>
        </w:r>
        <w:r w:rsidR="00202E36">
          <w:rPr>
            <w:noProof/>
            <w:webHidden/>
          </w:rPr>
          <w:fldChar w:fldCharType="separate"/>
        </w:r>
        <w:r w:rsidR="0053325C">
          <w:rPr>
            <w:noProof/>
            <w:webHidden/>
          </w:rPr>
          <w:t>26</w:t>
        </w:r>
        <w:r w:rsidR="00202E36">
          <w:rPr>
            <w:noProof/>
            <w:webHidden/>
          </w:rPr>
          <w:fldChar w:fldCharType="end"/>
        </w:r>
      </w:hyperlink>
    </w:p>
    <w:p w14:paraId="6B2F8FDE" w14:textId="274C3C1B" w:rsidR="00202E36" w:rsidRDefault="00777982">
      <w:pPr>
        <w:pStyle w:val="TOC1"/>
        <w:tabs>
          <w:tab w:val="left" w:pos="440"/>
          <w:tab w:val="right" w:leader="dot" w:pos="9062"/>
        </w:tabs>
        <w:rPr>
          <w:rFonts w:asciiTheme="minorHAnsi" w:eastAsiaTheme="minorEastAsia" w:hAnsiTheme="minorHAnsi" w:cstheme="minorBidi"/>
          <w:b w:val="0"/>
          <w:bCs w:val="0"/>
          <w:caps w:val="0"/>
          <w:noProof/>
          <w:sz w:val="22"/>
          <w:szCs w:val="22"/>
          <w:lang w:val="en-GB" w:eastAsia="en-GB"/>
        </w:rPr>
      </w:pPr>
      <w:hyperlink w:anchor="_Toc114498610" w:history="1">
        <w:r w:rsidR="00202E36" w:rsidRPr="00615EB2">
          <w:rPr>
            <w:rStyle w:val="Hyperlink"/>
            <w:noProof/>
          </w:rPr>
          <w:t>9</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Access Rights</w:t>
        </w:r>
        <w:r w:rsidR="00202E36">
          <w:rPr>
            <w:noProof/>
            <w:webHidden/>
          </w:rPr>
          <w:tab/>
        </w:r>
        <w:r w:rsidR="00202E36">
          <w:rPr>
            <w:noProof/>
            <w:webHidden/>
          </w:rPr>
          <w:fldChar w:fldCharType="begin"/>
        </w:r>
        <w:r w:rsidR="00202E36">
          <w:rPr>
            <w:noProof/>
            <w:webHidden/>
          </w:rPr>
          <w:instrText xml:space="preserve"> PAGEREF _Toc114498610 \h </w:instrText>
        </w:r>
        <w:r w:rsidR="00202E36">
          <w:rPr>
            <w:noProof/>
            <w:webHidden/>
          </w:rPr>
        </w:r>
        <w:r w:rsidR="00202E36">
          <w:rPr>
            <w:noProof/>
            <w:webHidden/>
          </w:rPr>
          <w:fldChar w:fldCharType="separate"/>
        </w:r>
        <w:r w:rsidR="0053325C">
          <w:rPr>
            <w:noProof/>
            <w:webHidden/>
          </w:rPr>
          <w:t>28</w:t>
        </w:r>
        <w:r w:rsidR="00202E36">
          <w:rPr>
            <w:noProof/>
            <w:webHidden/>
          </w:rPr>
          <w:fldChar w:fldCharType="end"/>
        </w:r>
      </w:hyperlink>
    </w:p>
    <w:p w14:paraId="1AAF348E" w14:textId="58AA87C5"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1" w:history="1">
        <w:r w:rsidR="00202E36" w:rsidRPr="00615EB2">
          <w:rPr>
            <w:rStyle w:val="Hyperlink"/>
            <w:noProof/>
          </w:rPr>
          <w:t>9.1 Background included</w:t>
        </w:r>
        <w:r w:rsidR="00202E36">
          <w:rPr>
            <w:noProof/>
            <w:webHidden/>
          </w:rPr>
          <w:tab/>
        </w:r>
        <w:r w:rsidR="00202E36">
          <w:rPr>
            <w:noProof/>
            <w:webHidden/>
          </w:rPr>
          <w:fldChar w:fldCharType="begin"/>
        </w:r>
        <w:r w:rsidR="00202E36">
          <w:rPr>
            <w:noProof/>
            <w:webHidden/>
          </w:rPr>
          <w:instrText xml:space="preserve"> PAGEREF _Toc114498611 \h </w:instrText>
        </w:r>
        <w:r w:rsidR="00202E36">
          <w:rPr>
            <w:noProof/>
            <w:webHidden/>
          </w:rPr>
        </w:r>
        <w:r w:rsidR="00202E36">
          <w:rPr>
            <w:noProof/>
            <w:webHidden/>
          </w:rPr>
          <w:fldChar w:fldCharType="separate"/>
        </w:r>
        <w:r w:rsidR="0053325C">
          <w:rPr>
            <w:noProof/>
            <w:webHidden/>
          </w:rPr>
          <w:t>28</w:t>
        </w:r>
        <w:r w:rsidR="00202E36">
          <w:rPr>
            <w:noProof/>
            <w:webHidden/>
          </w:rPr>
          <w:fldChar w:fldCharType="end"/>
        </w:r>
      </w:hyperlink>
    </w:p>
    <w:p w14:paraId="4E7FFDA2" w14:textId="01D9160F"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2" w:history="1">
        <w:r w:rsidR="00202E36" w:rsidRPr="00615EB2">
          <w:rPr>
            <w:rStyle w:val="Hyperlink"/>
            <w:noProof/>
          </w:rPr>
          <w:t>9.2 General Principles</w:t>
        </w:r>
        <w:r w:rsidR="00202E36">
          <w:rPr>
            <w:noProof/>
            <w:webHidden/>
          </w:rPr>
          <w:tab/>
        </w:r>
        <w:r w:rsidR="00202E36">
          <w:rPr>
            <w:noProof/>
            <w:webHidden/>
          </w:rPr>
          <w:fldChar w:fldCharType="begin"/>
        </w:r>
        <w:r w:rsidR="00202E36">
          <w:rPr>
            <w:noProof/>
            <w:webHidden/>
          </w:rPr>
          <w:instrText xml:space="preserve"> PAGEREF _Toc114498612 \h </w:instrText>
        </w:r>
        <w:r w:rsidR="00202E36">
          <w:rPr>
            <w:noProof/>
            <w:webHidden/>
          </w:rPr>
        </w:r>
        <w:r w:rsidR="00202E36">
          <w:rPr>
            <w:noProof/>
            <w:webHidden/>
          </w:rPr>
          <w:fldChar w:fldCharType="separate"/>
        </w:r>
        <w:r w:rsidR="0053325C">
          <w:rPr>
            <w:noProof/>
            <w:webHidden/>
          </w:rPr>
          <w:t>28</w:t>
        </w:r>
        <w:r w:rsidR="00202E36">
          <w:rPr>
            <w:noProof/>
            <w:webHidden/>
          </w:rPr>
          <w:fldChar w:fldCharType="end"/>
        </w:r>
      </w:hyperlink>
    </w:p>
    <w:p w14:paraId="1F3205B9" w14:textId="49828E0C"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3" w:history="1">
        <w:r w:rsidR="00202E36" w:rsidRPr="00615EB2">
          <w:rPr>
            <w:rStyle w:val="Hyperlink"/>
            <w:noProof/>
          </w:rPr>
          <w:t>9.3 Access Rights for implementation</w:t>
        </w:r>
        <w:r w:rsidR="00202E36">
          <w:rPr>
            <w:noProof/>
            <w:webHidden/>
          </w:rPr>
          <w:tab/>
        </w:r>
        <w:r w:rsidR="00202E36">
          <w:rPr>
            <w:noProof/>
            <w:webHidden/>
          </w:rPr>
          <w:fldChar w:fldCharType="begin"/>
        </w:r>
        <w:r w:rsidR="00202E36">
          <w:rPr>
            <w:noProof/>
            <w:webHidden/>
          </w:rPr>
          <w:instrText xml:space="preserve"> PAGEREF _Toc114498613 \h </w:instrText>
        </w:r>
        <w:r w:rsidR="00202E36">
          <w:rPr>
            <w:noProof/>
            <w:webHidden/>
          </w:rPr>
        </w:r>
        <w:r w:rsidR="00202E36">
          <w:rPr>
            <w:noProof/>
            <w:webHidden/>
          </w:rPr>
          <w:fldChar w:fldCharType="separate"/>
        </w:r>
        <w:r w:rsidR="0053325C">
          <w:rPr>
            <w:noProof/>
            <w:webHidden/>
          </w:rPr>
          <w:t>29</w:t>
        </w:r>
        <w:r w:rsidR="00202E36">
          <w:rPr>
            <w:noProof/>
            <w:webHidden/>
          </w:rPr>
          <w:fldChar w:fldCharType="end"/>
        </w:r>
      </w:hyperlink>
    </w:p>
    <w:p w14:paraId="5D1243D3" w14:textId="2B0B4CEE"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4" w:history="1">
        <w:r w:rsidR="00202E36" w:rsidRPr="00615EB2">
          <w:rPr>
            <w:rStyle w:val="Hyperlink"/>
            <w:noProof/>
          </w:rPr>
          <w:t>9.4 Access Rights for Exploitation</w:t>
        </w:r>
        <w:r w:rsidR="00202E36">
          <w:rPr>
            <w:noProof/>
            <w:webHidden/>
          </w:rPr>
          <w:tab/>
        </w:r>
        <w:r w:rsidR="00202E36">
          <w:rPr>
            <w:noProof/>
            <w:webHidden/>
          </w:rPr>
          <w:fldChar w:fldCharType="begin"/>
        </w:r>
        <w:r w:rsidR="00202E36">
          <w:rPr>
            <w:noProof/>
            <w:webHidden/>
          </w:rPr>
          <w:instrText xml:space="preserve"> PAGEREF _Toc114498614 \h </w:instrText>
        </w:r>
        <w:r w:rsidR="00202E36">
          <w:rPr>
            <w:noProof/>
            <w:webHidden/>
          </w:rPr>
        </w:r>
        <w:r w:rsidR="00202E36">
          <w:rPr>
            <w:noProof/>
            <w:webHidden/>
          </w:rPr>
          <w:fldChar w:fldCharType="separate"/>
        </w:r>
        <w:r w:rsidR="0053325C">
          <w:rPr>
            <w:noProof/>
            <w:webHidden/>
          </w:rPr>
          <w:t>29</w:t>
        </w:r>
        <w:r w:rsidR="00202E36">
          <w:rPr>
            <w:noProof/>
            <w:webHidden/>
          </w:rPr>
          <w:fldChar w:fldCharType="end"/>
        </w:r>
      </w:hyperlink>
    </w:p>
    <w:p w14:paraId="20C0E9A5" w14:textId="0131F65D"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5" w:history="1">
        <w:r w:rsidR="00202E36" w:rsidRPr="00615EB2">
          <w:rPr>
            <w:rStyle w:val="Hyperlink"/>
            <w:noProof/>
          </w:rPr>
          <w:t>9.5 Access Rights for</w:t>
        </w:r>
        <w:r w:rsidR="00202E36" w:rsidRPr="00615EB2">
          <w:rPr>
            <w:rStyle w:val="Hyperlink"/>
            <w:noProof/>
            <w:lang w:val="en-GB" w:eastAsia="da-DK"/>
          </w:rPr>
          <w:t xml:space="preserve"> entities under the same control</w:t>
        </w:r>
        <w:r w:rsidR="00202E36">
          <w:rPr>
            <w:noProof/>
            <w:webHidden/>
          </w:rPr>
          <w:tab/>
        </w:r>
        <w:r w:rsidR="00202E36">
          <w:rPr>
            <w:noProof/>
            <w:webHidden/>
          </w:rPr>
          <w:fldChar w:fldCharType="begin"/>
        </w:r>
        <w:r w:rsidR="00202E36">
          <w:rPr>
            <w:noProof/>
            <w:webHidden/>
          </w:rPr>
          <w:instrText xml:space="preserve"> PAGEREF _Toc114498615 \h </w:instrText>
        </w:r>
        <w:r w:rsidR="00202E36">
          <w:rPr>
            <w:noProof/>
            <w:webHidden/>
          </w:rPr>
        </w:r>
        <w:r w:rsidR="00202E36">
          <w:rPr>
            <w:noProof/>
            <w:webHidden/>
          </w:rPr>
          <w:fldChar w:fldCharType="separate"/>
        </w:r>
        <w:r w:rsidR="0053325C">
          <w:rPr>
            <w:noProof/>
            <w:webHidden/>
          </w:rPr>
          <w:t>29</w:t>
        </w:r>
        <w:r w:rsidR="00202E36">
          <w:rPr>
            <w:noProof/>
            <w:webHidden/>
          </w:rPr>
          <w:fldChar w:fldCharType="end"/>
        </w:r>
      </w:hyperlink>
    </w:p>
    <w:p w14:paraId="23D01950" w14:textId="4369C90D"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6" w:history="1">
        <w:r w:rsidR="00202E36" w:rsidRPr="00615EB2">
          <w:rPr>
            <w:rStyle w:val="Hyperlink"/>
            <w:noProof/>
          </w:rPr>
          <w:t>9.6 Additional Access Rights</w:t>
        </w:r>
        <w:r w:rsidR="00202E36">
          <w:rPr>
            <w:noProof/>
            <w:webHidden/>
          </w:rPr>
          <w:tab/>
        </w:r>
        <w:r w:rsidR="00202E36">
          <w:rPr>
            <w:noProof/>
            <w:webHidden/>
          </w:rPr>
          <w:fldChar w:fldCharType="begin"/>
        </w:r>
        <w:r w:rsidR="00202E36">
          <w:rPr>
            <w:noProof/>
            <w:webHidden/>
          </w:rPr>
          <w:instrText xml:space="preserve"> PAGEREF _Toc114498616 \h </w:instrText>
        </w:r>
        <w:r w:rsidR="00202E36">
          <w:rPr>
            <w:noProof/>
            <w:webHidden/>
          </w:rPr>
        </w:r>
        <w:r w:rsidR="00202E36">
          <w:rPr>
            <w:noProof/>
            <w:webHidden/>
          </w:rPr>
          <w:fldChar w:fldCharType="separate"/>
        </w:r>
        <w:r w:rsidR="0053325C">
          <w:rPr>
            <w:noProof/>
            <w:webHidden/>
          </w:rPr>
          <w:t>30</w:t>
        </w:r>
        <w:r w:rsidR="00202E36">
          <w:rPr>
            <w:noProof/>
            <w:webHidden/>
          </w:rPr>
          <w:fldChar w:fldCharType="end"/>
        </w:r>
      </w:hyperlink>
    </w:p>
    <w:p w14:paraId="0167D8A6" w14:textId="1DFF6CDA"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7" w:history="1">
        <w:r w:rsidR="00202E36" w:rsidRPr="00615EB2">
          <w:rPr>
            <w:rStyle w:val="Hyperlink"/>
            <w:noProof/>
          </w:rPr>
          <w:t>9.7 Access Rights for Parties entering or leaving the consortium</w:t>
        </w:r>
        <w:r w:rsidR="00202E36">
          <w:rPr>
            <w:noProof/>
            <w:webHidden/>
          </w:rPr>
          <w:tab/>
        </w:r>
        <w:r w:rsidR="00202E36">
          <w:rPr>
            <w:noProof/>
            <w:webHidden/>
          </w:rPr>
          <w:fldChar w:fldCharType="begin"/>
        </w:r>
        <w:r w:rsidR="00202E36">
          <w:rPr>
            <w:noProof/>
            <w:webHidden/>
          </w:rPr>
          <w:instrText xml:space="preserve"> PAGEREF _Toc114498617 \h </w:instrText>
        </w:r>
        <w:r w:rsidR="00202E36">
          <w:rPr>
            <w:noProof/>
            <w:webHidden/>
          </w:rPr>
        </w:r>
        <w:r w:rsidR="00202E36">
          <w:rPr>
            <w:noProof/>
            <w:webHidden/>
          </w:rPr>
          <w:fldChar w:fldCharType="separate"/>
        </w:r>
        <w:r w:rsidR="0053325C">
          <w:rPr>
            <w:noProof/>
            <w:webHidden/>
          </w:rPr>
          <w:t>30</w:t>
        </w:r>
        <w:r w:rsidR="00202E36">
          <w:rPr>
            <w:noProof/>
            <w:webHidden/>
          </w:rPr>
          <w:fldChar w:fldCharType="end"/>
        </w:r>
      </w:hyperlink>
    </w:p>
    <w:p w14:paraId="07EF0FD5" w14:textId="6D952ADB"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18" w:history="1">
        <w:r w:rsidR="00202E36" w:rsidRPr="00615EB2">
          <w:rPr>
            <w:rStyle w:val="Hyperlink"/>
            <w:noProof/>
          </w:rPr>
          <w:t>9.8 Specific Provisions for Access Rights to Software</w:t>
        </w:r>
        <w:r w:rsidR="00202E36">
          <w:rPr>
            <w:noProof/>
            <w:webHidden/>
          </w:rPr>
          <w:tab/>
        </w:r>
        <w:r w:rsidR="00202E36">
          <w:rPr>
            <w:noProof/>
            <w:webHidden/>
          </w:rPr>
          <w:fldChar w:fldCharType="begin"/>
        </w:r>
        <w:r w:rsidR="00202E36">
          <w:rPr>
            <w:noProof/>
            <w:webHidden/>
          </w:rPr>
          <w:instrText xml:space="preserve"> PAGEREF _Toc114498618 \h </w:instrText>
        </w:r>
        <w:r w:rsidR="00202E36">
          <w:rPr>
            <w:noProof/>
            <w:webHidden/>
          </w:rPr>
        </w:r>
        <w:r w:rsidR="00202E36">
          <w:rPr>
            <w:noProof/>
            <w:webHidden/>
          </w:rPr>
          <w:fldChar w:fldCharType="separate"/>
        </w:r>
        <w:r w:rsidR="0053325C">
          <w:rPr>
            <w:noProof/>
            <w:webHidden/>
          </w:rPr>
          <w:t>30</w:t>
        </w:r>
        <w:r w:rsidR="00202E36">
          <w:rPr>
            <w:noProof/>
            <w:webHidden/>
          </w:rPr>
          <w:fldChar w:fldCharType="end"/>
        </w:r>
      </w:hyperlink>
    </w:p>
    <w:p w14:paraId="793F0258" w14:textId="47E9721B" w:rsidR="00202E36" w:rsidRDefault="00777982">
      <w:pPr>
        <w:pStyle w:val="TOC1"/>
        <w:tabs>
          <w:tab w:val="left" w:pos="660"/>
          <w:tab w:val="right" w:leader="dot" w:pos="9062"/>
        </w:tabs>
        <w:rPr>
          <w:rFonts w:asciiTheme="minorHAnsi" w:eastAsiaTheme="minorEastAsia" w:hAnsiTheme="minorHAnsi" w:cstheme="minorBidi"/>
          <w:b w:val="0"/>
          <w:bCs w:val="0"/>
          <w:caps w:val="0"/>
          <w:noProof/>
          <w:sz w:val="22"/>
          <w:szCs w:val="22"/>
          <w:lang w:val="en-GB" w:eastAsia="en-GB"/>
        </w:rPr>
      </w:pPr>
      <w:hyperlink w:anchor="_Toc114498619" w:history="1">
        <w:r w:rsidR="00202E36" w:rsidRPr="00615EB2">
          <w:rPr>
            <w:rStyle w:val="Hyperlink"/>
            <w:noProof/>
          </w:rPr>
          <w:t>10</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Non-disclosure of information</w:t>
        </w:r>
        <w:r w:rsidR="00202E36">
          <w:rPr>
            <w:noProof/>
            <w:webHidden/>
          </w:rPr>
          <w:tab/>
        </w:r>
        <w:r w:rsidR="00202E36">
          <w:rPr>
            <w:noProof/>
            <w:webHidden/>
          </w:rPr>
          <w:fldChar w:fldCharType="begin"/>
        </w:r>
        <w:r w:rsidR="00202E36">
          <w:rPr>
            <w:noProof/>
            <w:webHidden/>
          </w:rPr>
          <w:instrText xml:space="preserve"> PAGEREF _Toc114498619 \h </w:instrText>
        </w:r>
        <w:r w:rsidR="00202E36">
          <w:rPr>
            <w:noProof/>
            <w:webHidden/>
          </w:rPr>
        </w:r>
        <w:r w:rsidR="00202E36">
          <w:rPr>
            <w:noProof/>
            <w:webHidden/>
          </w:rPr>
          <w:fldChar w:fldCharType="separate"/>
        </w:r>
        <w:r w:rsidR="0053325C">
          <w:rPr>
            <w:noProof/>
            <w:webHidden/>
          </w:rPr>
          <w:t>34</w:t>
        </w:r>
        <w:r w:rsidR="00202E36">
          <w:rPr>
            <w:noProof/>
            <w:webHidden/>
          </w:rPr>
          <w:fldChar w:fldCharType="end"/>
        </w:r>
      </w:hyperlink>
    </w:p>
    <w:p w14:paraId="0149D682" w14:textId="4D6E1F7D" w:rsidR="00202E36" w:rsidRDefault="00777982">
      <w:pPr>
        <w:pStyle w:val="TOC1"/>
        <w:tabs>
          <w:tab w:val="left" w:pos="660"/>
          <w:tab w:val="right" w:leader="dot" w:pos="9062"/>
        </w:tabs>
        <w:rPr>
          <w:rFonts w:asciiTheme="minorHAnsi" w:eastAsiaTheme="minorEastAsia" w:hAnsiTheme="minorHAnsi" w:cstheme="minorBidi"/>
          <w:b w:val="0"/>
          <w:bCs w:val="0"/>
          <w:caps w:val="0"/>
          <w:noProof/>
          <w:sz w:val="22"/>
          <w:szCs w:val="22"/>
          <w:lang w:val="en-GB" w:eastAsia="en-GB"/>
        </w:rPr>
      </w:pPr>
      <w:hyperlink w:anchor="_Toc114498620" w:history="1">
        <w:r w:rsidR="00202E36" w:rsidRPr="00615EB2">
          <w:rPr>
            <w:rStyle w:val="Hyperlink"/>
            <w:noProof/>
          </w:rPr>
          <w:t>11</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Compliance</w:t>
        </w:r>
        <w:r w:rsidR="00202E36">
          <w:rPr>
            <w:noProof/>
            <w:webHidden/>
          </w:rPr>
          <w:tab/>
        </w:r>
        <w:r w:rsidR="00202E36">
          <w:rPr>
            <w:noProof/>
            <w:webHidden/>
          </w:rPr>
          <w:fldChar w:fldCharType="begin"/>
        </w:r>
        <w:r w:rsidR="00202E36">
          <w:rPr>
            <w:noProof/>
            <w:webHidden/>
          </w:rPr>
          <w:instrText xml:space="preserve"> PAGEREF _Toc114498620 \h </w:instrText>
        </w:r>
        <w:r w:rsidR="00202E36">
          <w:rPr>
            <w:noProof/>
            <w:webHidden/>
          </w:rPr>
        </w:r>
        <w:r w:rsidR="00202E36">
          <w:rPr>
            <w:noProof/>
            <w:webHidden/>
          </w:rPr>
          <w:fldChar w:fldCharType="separate"/>
        </w:r>
        <w:r w:rsidR="0053325C">
          <w:rPr>
            <w:noProof/>
            <w:webHidden/>
          </w:rPr>
          <w:t>36</w:t>
        </w:r>
        <w:r w:rsidR="00202E36">
          <w:rPr>
            <w:noProof/>
            <w:webHidden/>
          </w:rPr>
          <w:fldChar w:fldCharType="end"/>
        </w:r>
      </w:hyperlink>
    </w:p>
    <w:p w14:paraId="08B6DDB8" w14:textId="5F154046" w:rsidR="00202E36" w:rsidRDefault="00777982">
      <w:pPr>
        <w:pStyle w:val="TOC1"/>
        <w:tabs>
          <w:tab w:val="left" w:pos="660"/>
          <w:tab w:val="right" w:leader="dot" w:pos="9062"/>
        </w:tabs>
        <w:rPr>
          <w:rFonts w:asciiTheme="minorHAnsi" w:eastAsiaTheme="minorEastAsia" w:hAnsiTheme="minorHAnsi" w:cstheme="minorBidi"/>
          <w:b w:val="0"/>
          <w:bCs w:val="0"/>
          <w:caps w:val="0"/>
          <w:noProof/>
          <w:sz w:val="22"/>
          <w:szCs w:val="22"/>
          <w:lang w:val="en-GB" w:eastAsia="en-GB"/>
        </w:rPr>
      </w:pPr>
      <w:hyperlink w:anchor="_Toc114498621" w:history="1">
        <w:r w:rsidR="00202E36" w:rsidRPr="00615EB2">
          <w:rPr>
            <w:rStyle w:val="Hyperlink"/>
            <w:noProof/>
          </w:rPr>
          <w:t>12</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Miscellaneous</w:t>
        </w:r>
        <w:r w:rsidR="00202E36">
          <w:rPr>
            <w:noProof/>
            <w:webHidden/>
          </w:rPr>
          <w:tab/>
        </w:r>
        <w:r w:rsidR="00202E36">
          <w:rPr>
            <w:noProof/>
            <w:webHidden/>
          </w:rPr>
          <w:fldChar w:fldCharType="begin"/>
        </w:r>
        <w:r w:rsidR="00202E36">
          <w:rPr>
            <w:noProof/>
            <w:webHidden/>
          </w:rPr>
          <w:instrText xml:space="preserve"> PAGEREF _Toc114498621 \h </w:instrText>
        </w:r>
        <w:r w:rsidR="00202E36">
          <w:rPr>
            <w:noProof/>
            <w:webHidden/>
          </w:rPr>
        </w:r>
        <w:r w:rsidR="00202E36">
          <w:rPr>
            <w:noProof/>
            <w:webHidden/>
          </w:rPr>
          <w:fldChar w:fldCharType="separate"/>
        </w:r>
        <w:r w:rsidR="0053325C">
          <w:rPr>
            <w:noProof/>
            <w:webHidden/>
          </w:rPr>
          <w:t>38</w:t>
        </w:r>
        <w:r w:rsidR="00202E36">
          <w:rPr>
            <w:noProof/>
            <w:webHidden/>
          </w:rPr>
          <w:fldChar w:fldCharType="end"/>
        </w:r>
      </w:hyperlink>
    </w:p>
    <w:p w14:paraId="6A64A0ED" w14:textId="040305DE"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2" w:history="1">
        <w:r w:rsidR="00202E36" w:rsidRPr="00615EB2">
          <w:rPr>
            <w:rStyle w:val="Hyperlink"/>
            <w:noProof/>
          </w:rPr>
          <w:t>12.1 Export Control</w:t>
        </w:r>
        <w:r w:rsidR="00202E36">
          <w:rPr>
            <w:noProof/>
            <w:webHidden/>
          </w:rPr>
          <w:tab/>
        </w:r>
        <w:r w:rsidR="00202E36">
          <w:rPr>
            <w:noProof/>
            <w:webHidden/>
          </w:rPr>
          <w:fldChar w:fldCharType="begin"/>
        </w:r>
        <w:r w:rsidR="00202E36">
          <w:rPr>
            <w:noProof/>
            <w:webHidden/>
          </w:rPr>
          <w:instrText xml:space="preserve"> PAGEREF _Toc114498622 \h </w:instrText>
        </w:r>
        <w:r w:rsidR="00202E36">
          <w:rPr>
            <w:noProof/>
            <w:webHidden/>
          </w:rPr>
        </w:r>
        <w:r w:rsidR="00202E36">
          <w:rPr>
            <w:noProof/>
            <w:webHidden/>
          </w:rPr>
          <w:fldChar w:fldCharType="separate"/>
        </w:r>
        <w:r w:rsidR="0053325C">
          <w:rPr>
            <w:noProof/>
            <w:webHidden/>
          </w:rPr>
          <w:t>38</w:t>
        </w:r>
        <w:r w:rsidR="00202E36">
          <w:rPr>
            <w:noProof/>
            <w:webHidden/>
          </w:rPr>
          <w:fldChar w:fldCharType="end"/>
        </w:r>
      </w:hyperlink>
    </w:p>
    <w:p w14:paraId="317E9B92" w14:textId="6AA476C9"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3" w:history="1">
        <w:r w:rsidR="00202E36" w:rsidRPr="00615EB2">
          <w:rPr>
            <w:rStyle w:val="Hyperlink"/>
            <w:noProof/>
          </w:rPr>
          <w:t>12.2 Competition law and State aid</w:t>
        </w:r>
        <w:r w:rsidR="00202E36">
          <w:rPr>
            <w:noProof/>
            <w:webHidden/>
          </w:rPr>
          <w:tab/>
        </w:r>
        <w:r w:rsidR="00202E36">
          <w:rPr>
            <w:noProof/>
            <w:webHidden/>
          </w:rPr>
          <w:fldChar w:fldCharType="begin"/>
        </w:r>
        <w:r w:rsidR="00202E36">
          <w:rPr>
            <w:noProof/>
            <w:webHidden/>
          </w:rPr>
          <w:instrText xml:space="preserve"> PAGEREF _Toc114498623 \h </w:instrText>
        </w:r>
        <w:r w:rsidR="00202E36">
          <w:rPr>
            <w:noProof/>
            <w:webHidden/>
          </w:rPr>
        </w:r>
        <w:r w:rsidR="00202E36">
          <w:rPr>
            <w:noProof/>
            <w:webHidden/>
          </w:rPr>
          <w:fldChar w:fldCharType="separate"/>
        </w:r>
        <w:r w:rsidR="0053325C">
          <w:rPr>
            <w:noProof/>
            <w:webHidden/>
          </w:rPr>
          <w:t>38</w:t>
        </w:r>
        <w:r w:rsidR="00202E36">
          <w:rPr>
            <w:noProof/>
            <w:webHidden/>
          </w:rPr>
          <w:fldChar w:fldCharType="end"/>
        </w:r>
      </w:hyperlink>
    </w:p>
    <w:p w14:paraId="61230EBF" w14:textId="0D4E2247"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4" w:history="1">
        <w:r w:rsidR="00202E36" w:rsidRPr="00615EB2">
          <w:rPr>
            <w:rStyle w:val="Hyperlink"/>
            <w:noProof/>
          </w:rPr>
          <w:t>12.3 Public procurement</w:t>
        </w:r>
        <w:r w:rsidR="00202E36">
          <w:rPr>
            <w:noProof/>
            <w:webHidden/>
          </w:rPr>
          <w:tab/>
        </w:r>
        <w:r w:rsidR="00202E36">
          <w:rPr>
            <w:noProof/>
            <w:webHidden/>
          </w:rPr>
          <w:fldChar w:fldCharType="begin"/>
        </w:r>
        <w:r w:rsidR="00202E36">
          <w:rPr>
            <w:noProof/>
            <w:webHidden/>
          </w:rPr>
          <w:instrText xml:space="preserve"> PAGEREF _Toc114498624 \h </w:instrText>
        </w:r>
        <w:r w:rsidR="00202E36">
          <w:rPr>
            <w:noProof/>
            <w:webHidden/>
          </w:rPr>
        </w:r>
        <w:r w:rsidR="00202E36">
          <w:rPr>
            <w:noProof/>
            <w:webHidden/>
          </w:rPr>
          <w:fldChar w:fldCharType="separate"/>
        </w:r>
        <w:r w:rsidR="0053325C">
          <w:rPr>
            <w:noProof/>
            <w:webHidden/>
          </w:rPr>
          <w:t>38</w:t>
        </w:r>
        <w:r w:rsidR="00202E36">
          <w:rPr>
            <w:noProof/>
            <w:webHidden/>
          </w:rPr>
          <w:fldChar w:fldCharType="end"/>
        </w:r>
      </w:hyperlink>
    </w:p>
    <w:p w14:paraId="18F9A602" w14:textId="6A3BE6BC"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5" w:history="1">
        <w:r w:rsidR="00202E36" w:rsidRPr="00615EB2">
          <w:rPr>
            <w:rStyle w:val="Hyperlink"/>
            <w:noProof/>
          </w:rPr>
          <w:t>12.4 Attachments, inconsistencies and severability</w:t>
        </w:r>
        <w:r w:rsidR="00202E36">
          <w:rPr>
            <w:noProof/>
            <w:webHidden/>
          </w:rPr>
          <w:tab/>
        </w:r>
        <w:r w:rsidR="00202E36">
          <w:rPr>
            <w:noProof/>
            <w:webHidden/>
          </w:rPr>
          <w:fldChar w:fldCharType="begin"/>
        </w:r>
        <w:r w:rsidR="00202E36">
          <w:rPr>
            <w:noProof/>
            <w:webHidden/>
          </w:rPr>
          <w:instrText xml:space="preserve"> PAGEREF _Toc114498625 \h </w:instrText>
        </w:r>
        <w:r w:rsidR="00202E36">
          <w:rPr>
            <w:noProof/>
            <w:webHidden/>
          </w:rPr>
        </w:r>
        <w:r w:rsidR="00202E36">
          <w:rPr>
            <w:noProof/>
            <w:webHidden/>
          </w:rPr>
          <w:fldChar w:fldCharType="separate"/>
        </w:r>
        <w:r w:rsidR="0053325C">
          <w:rPr>
            <w:noProof/>
            <w:webHidden/>
          </w:rPr>
          <w:t>39</w:t>
        </w:r>
        <w:r w:rsidR="00202E36">
          <w:rPr>
            <w:noProof/>
            <w:webHidden/>
          </w:rPr>
          <w:fldChar w:fldCharType="end"/>
        </w:r>
      </w:hyperlink>
    </w:p>
    <w:p w14:paraId="3C624E6D" w14:textId="4EBAF178"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6" w:history="1">
        <w:r w:rsidR="00202E36" w:rsidRPr="00615EB2">
          <w:rPr>
            <w:rStyle w:val="Hyperlink"/>
            <w:noProof/>
          </w:rPr>
          <w:t>12.5 No representation, partnership or agency</w:t>
        </w:r>
        <w:r w:rsidR="00202E36">
          <w:rPr>
            <w:noProof/>
            <w:webHidden/>
          </w:rPr>
          <w:tab/>
        </w:r>
        <w:r w:rsidR="00202E36">
          <w:rPr>
            <w:noProof/>
            <w:webHidden/>
          </w:rPr>
          <w:fldChar w:fldCharType="begin"/>
        </w:r>
        <w:r w:rsidR="00202E36">
          <w:rPr>
            <w:noProof/>
            <w:webHidden/>
          </w:rPr>
          <w:instrText xml:space="preserve"> PAGEREF _Toc114498626 \h </w:instrText>
        </w:r>
        <w:r w:rsidR="00202E36">
          <w:rPr>
            <w:noProof/>
            <w:webHidden/>
          </w:rPr>
        </w:r>
        <w:r w:rsidR="00202E36">
          <w:rPr>
            <w:noProof/>
            <w:webHidden/>
          </w:rPr>
          <w:fldChar w:fldCharType="separate"/>
        </w:r>
        <w:r w:rsidR="0053325C">
          <w:rPr>
            <w:noProof/>
            <w:webHidden/>
          </w:rPr>
          <w:t>39</w:t>
        </w:r>
        <w:r w:rsidR="00202E36">
          <w:rPr>
            <w:noProof/>
            <w:webHidden/>
          </w:rPr>
          <w:fldChar w:fldCharType="end"/>
        </w:r>
      </w:hyperlink>
    </w:p>
    <w:p w14:paraId="2267922D" w14:textId="2C8C0F08"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7" w:history="1">
        <w:r w:rsidR="00202E36" w:rsidRPr="00615EB2">
          <w:rPr>
            <w:rStyle w:val="Hyperlink"/>
            <w:noProof/>
          </w:rPr>
          <w:t>12.6 Notices and other communication</w:t>
        </w:r>
        <w:r w:rsidR="00202E36">
          <w:rPr>
            <w:noProof/>
            <w:webHidden/>
          </w:rPr>
          <w:tab/>
        </w:r>
        <w:r w:rsidR="00202E36">
          <w:rPr>
            <w:noProof/>
            <w:webHidden/>
          </w:rPr>
          <w:fldChar w:fldCharType="begin"/>
        </w:r>
        <w:r w:rsidR="00202E36">
          <w:rPr>
            <w:noProof/>
            <w:webHidden/>
          </w:rPr>
          <w:instrText xml:space="preserve"> PAGEREF _Toc114498627 \h </w:instrText>
        </w:r>
        <w:r w:rsidR="00202E36">
          <w:rPr>
            <w:noProof/>
            <w:webHidden/>
          </w:rPr>
        </w:r>
        <w:r w:rsidR="00202E36">
          <w:rPr>
            <w:noProof/>
            <w:webHidden/>
          </w:rPr>
          <w:fldChar w:fldCharType="separate"/>
        </w:r>
        <w:r w:rsidR="0053325C">
          <w:rPr>
            <w:noProof/>
            <w:webHidden/>
          </w:rPr>
          <w:t>39</w:t>
        </w:r>
        <w:r w:rsidR="00202E36">
          <w:rPr>
            <w:noProof/>
            <w:webHidden/>
          </w:rPr>
          <w:fldChar w:fldCharType="end"/>
        </w:r>
      </w:hyperlink>
    </w:p>
    <w:p w14:paraId="7A5F955F" w14:textId="163C1DE4"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8" w:history="1">
        <w:r w:rsidR="00202E36" w:rsidRPr="00615EB2">
          <w:rPr>
            <w:rStyle w:val="Hyperlink"/>
            <w:noProof/>
          </w:rPr>
          <w:t>12.7 Assignment and amendments</w:t>
        </w:r>
        <w:r w:rsidR="00202E36">
          <w:rPr>
            <w:noProof/>
            <w:webHidden/>
          </w:rPr>
          <w:tab/>
        </w:r>
        <w:r w:rsidR="00202E36">
          <w:rPr>
            <w:noProof/>
            <w:webHidden/>
          </w:rPr>
          <w:fldChar w:fldCharType="begin"/>
        </w:r>
        <w:r w:rsidR="00202E36">
          <w:rPr>
            <w:noProof/>
            <w:webHidden/>
          </w:rPr>
          <w:instrText xml:space="preserve"> PAGEREF _Toc114498628 \h </w:instrText>
        </w:r>
        <w:r w:rsidR="00202E36">
          <w:rPr>
            <w:noProof/>
            <w:webHidden/>
          </w:rPr>
        </w:r>
        <w:r w:rsidR="00202E36">
          <w:rPr>
            <w:noProof/>
            <w:webHidden/>
          </w:rPr>
          <w:fldChar w:fldCharType="separate"/>
        </w:r>
        <w:r w:rsidR="0053325C">
          <w:rPr>
            <w:noProof/>
            <w:webHidden/>
          </w:rPr>
          <w:t>40</w:t>
        </w:r>
        <w:r w:rsidR="00202E36">
          <w:rPr>
            <w:noProof/>
            <w:webHidden/>
          </w:rPr>
          <w:fldChar w:fldCharType="end"/>
        </w:r>
      </w:hyperlink>
    </w:p>
    <w:p w14:paraId="3FF25339" w14:textId="6A8F22EB"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29" w:history="1">
        <w:r w:rsidR="00202E36" w:rsidRPr="00615EB2">
          <w:rPr>
            <w:rStyle w:val="Hyperlink"/>
            <w:noProof/>
          </w:rPr>
          <w:t>12.8 Mandatory national law</w:t>
        </w:r>
        <w:r w:rsidR="00202E36">
          <w:rPr>
            <w:noProof/>
            <w:webHidden/>
          </w:rPr>
          <w:tab/>
        </w:r>
        <w:r w:rsidR="00202E36">
          <w:rPr>
            <w:noProof/>
            <w:webHidden/>
          </w:rPr>
          <w:fldChar w:fldCharType="begin"/>
        </w:r>
        <w:r w:rsidR="00202E36">
          <w:rPr>
            <w:noProof/>
            <w:webHidden/>
          </w:rPr>
          <w:instrText xml:space="preserve"> PAGEREF _Toc114498629 \h </w:instrText>
        </w:r>
        <w:r w:rsidR="00202E36">
          <w:rPr>
            <w:noProof/>
            <w:webHidden/>
          </w:rPr>
        </w:r>
        <w:r w:rsidR="00202E36">
          <w:rPr>
            <w:noProof/>
            <w:webHidden/>
          </w:rPr>
          <w:fldChar w:fldCharType="separate"/>
        </w:r>
        <w:r w:rsidR="0053325C">
          <w:rPr>
            <w:noProof/>
            <w:webHidden/>
          </w:rPr>
          <w:t>40</w:t>
        </w:r>
        <w:r w:rsidR="00202E36">
          <w:rPr>
            <w:noProof/>
            <w:webHidden/>
          </w:rPr>
          <w:fldChar w:fldCharType="end"/>
        </w:r>
      </w:hyperlink>
    </w:p>
    <w:p w14:paraId="4E6F9955" w14:textId="560D9FF0"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30" w:history="1">
        <w:r w:rsidR="00202E36" w:rsidRPr="00615EB2">
          <w:rPr>
            <w:rStyle w:val="Hyperlink"/>
            <w:noProof/>
          </w:rPr>
          <w:t>12.9 Language</w:t>
        </w:r>
        <w:r w:rsidR="00202E36">
          <w:rPr>
            <w:noProof/>
            <w:webHidden/>
          </w:rPr>
          <w:tab/>
        </w:r>
        <w:r w:rsidR="00202E36">
          <w:rPr>
            <w:noProof/>
            <w:webHidden/>
          </w:rPr>
          <w:fldChar w:fldCharType="begin"/>
        </w:r>
        <w:r w:rsidR="00202E36">
          <w:rPr>
            <w:noProof/>
            <w:webHidden/>
          </w:rPr>
          <w:instrText xml:space="preserve"> PAGEREF _Toc114498630 \h </w:instrText>
        </w:r>
        <w:r w:rsidR="00202E36">
          <w:rPr>
            <w:noProof/>
            <w:webHidden/>
          </w:rPr>
        </w:r>
        <w:r w:rsidR="00202E36">
          <w:rPr>
            <w:noProof/>
            <w:webHidden/>
          </w:rPr>
          <w:fldChar w:fldCharType="separate"/>
        </w:r>
        <w:r w:rsidR="0053325C">
          <w:rPr>
            <w:noProof/>
            <w:webHidden/>
          </w:rPr>
          <w:t>40</w:t>
        </w:r>
        <w:r w:rsidR="00202E36">
          <w:rPr>
            <w:noProof/>
            <w:webHidden/>
          </w:rPr>
          <w:fldChar w:fldCharType="end"/>
        </w:r>
      </w:hyperlink>
    </w:p>
    <w:p w14:paraId="2A5A33BD" w14:textId="7D9C42EA"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31" w:history="1">
        <w:r w:rsidR="00202E36" w:rsidRPr="00615EB2">
          <w:rPr>
            <w:rStyle w:val="Hyperlink"/>
            <w:noProof/>
          </w:rPr>
          <w:t>12.10 Applicable law</w:t>
        </w:r>
        <w:r w:rsidR="00202E36">
          <w:rPr>
            <w:noProof/>
            <w:webHidden/>
          </w:rPr>
          <w:tab/>
        </w:r>
        <w:r w:rsidR="00202E36">
          <w:rPr>
            <w:noProof/>
            <w:webHidden/>
          </w:rPr>
          <w:fldChar w:fldCharType="begin"/>
        </w:r>
        <w:r w:rsidR="00202E36">
          <w:rPr>
            <w:noProof/>
            <w:webHidden/>
          </w:rPr>
          <w:instrText xml:space="preserve"> PAGEREF _Toc114498631 \h </w:instrText>
        </w:r>
        <w:r w:rsidR="00202E36">
          <w:rPr>
            <w:noProof/>
            <w:webHidden/>
          </w:rPr>
        </w:r>
        <w:r w:rsidR="00202E36">
          <w:rPr>
            <w:noProof/>
            <w:webHidden/>
          </w:rPr>
          <w:fldChar w:fldCharType="separate"/>
        </w:r>
        <w:r w:rsidR="0053325C">
          <w:rPr>
            <w:noProof/>
            <w:webHidden/>
          </w:rPr>
          <w:t>40</w:t>
        </w:r>
        <w:r w:rsidR="00202E36">
          <w:rPr>
            <w:noProof/>
            <w:webHidden/>
          </w:rPr>
          <w:fldChar w:fldCharType="end"/>
        </w:r>
      </w:hyperlink>
    </w:p>
    <w:p w14:paraId="617F95AD" w14:textId="586F68E1" w:rsidR="00202E36" w:rsidRDefault="00777982">
      <w:pPr>
        <w:pStyle w:val="TOC2"/>
        <w:tabs>
          <w:tab w:val="right" w:leader="dot" w:pos="9062"/>
        </w:tabs>
        <w:rPr>
          <w:rFonts w:eastAsiaTheme="minorEastAsia" w:cstheme="minorBidi"/>
          <w:b w:val="0"/>
          <w:bCs w:val="0"/>
          <w:noProof/>
          <w:sz w:val="22"/>
          <w:szCs w:val="22"/>
          <w:lang w:val="en-GB" w:eastAsia="en-GB"/>
        </w:rPr>
      </w:pPr>
      <w:hyperlink w:anchor="_Toc114498632" w:history="1">
        <w:r w:rsidR="00202E36" w:rsidRPr="00615EB2">
          <w:rPr>
            <w:rStyle w:val="Hyperlink"/>
            <w:noProof/>
          </w:rPr>
          <w:t>12.11 Settlement of disputes</w:t>
        </w:r>
        <w:r w:rsidR="00202E36">
          <w:rPr>
            <w:noProof/>
            <w:webHidden/>
          </w:rPr>
          <w:tab/>
        </w:r>
        <w:r w:rsidR="00202E36">
          <w:rPr>
            <w:noProof/>
            <w:webHidden/>
          </w:rPr>
          <w:fldChar w:fldCharType="begin"/>
        </w:r>
        <w:r w:rsidR="00202E36">
          <w:rPr>
            <w:noProof/>
            <w:webHidden/>
          </w:rPr>
          <w:instrText xml:space="preserve"> PAGEREF _Toc114498632 \h </w:instrText>
        </w:r>
        <w:r w:rsidR="00202E36">
          <w:rPr>
            <w:noProof/>
            <w:webHidden/>
          </w:rPr>
        </w:r>
        <w:r w:rsidR="00202E36">
          <w:rPr>
            <w:noProof/>
            <w:webHidden/>
          </w:rPr>
          <w:fldChar w:fldCharType="separate"/>
        </w:r>
        <w:r w:rsidR="0053325C">
          <w:rPr>
            <w:noProof/>
            <w:webHidden/>
          </w:rPr>
          <w:t>40</w:t>
        </w:r>
        <w:r w:rsidR="00202E36">
          <w:rPr>
            <w:noProof/>
            <w:webHidden/>
          </w:rPr>
          <w:fldChar w:fldCharType="end"/>
        </w:r>
      </w:hyperlink>
    </w:p>
    <w:p w14:paraId="769DFAA4" w14:textId="2F49AC9B" w:rsidR="00202E36" w:rsidRDefault="00777982">
      <w:pPr>
        <w:pStyle w:val="TOC1"/>
        <w:tabs>
          <w:tab w:val="left" w:pos="660"/>
          <w:tab w:val="right" w:leader="dot" w:pos="9062"/>
        </w:tabs>
        <w:rPr>
          <w:rFonts w:asciiTheme="minorHAnsi" w:eastAsiaTheme="minorEastAsia" w:hAnsiTheme="minorHAnsi" w:cstheme="minorBidi"/>
          <w:b w:val="0"/>
          <w:bCs w:val="0"/>
          <w:caps w:val="0"/>
          <w:noProof/>
          <w:sz w:val="22"/>
          <w:szCs w:val="22"/>
          <w:lang w:val="en-GB" w:eastAsia="en-GB"/>
        </w:rPr>
      </w:pPr>
      <w:hyperlink w:anchor="_Toc114498633" w:history="1">
        <w:r w:rsidR="00202E36" w:rsidRPr="00615EB2">
          <w:rPr>
            <w:rStyle w:val="Hyperlink"/>
            <w:noProof/>
          </w:rPr>
          <w:t>13</w:t>
        </w:r>
        <w:r w:rsidR="00202E36">
          <w:rPr>
            <w:rFonts w:asciiTheme="minorHAnsi" w:eastAsiaTheme="minorEastAsia" w:hAnsiTheme="minorHAnsi" w:cstheme="minorBidi"/>
            <w:b w:val="0"/>
            <w:bCs w:val="0"/>
            <w:caps w:val="0"/>
            <w:noProof/>
            <w:sz w:val="22"/>
            <w:szCs w:val="22"/>
            <w:lang w:val="en-GB" w:eastAsia="en-GB"/>
          </w:rPr>
          <w:tab/>
        </w:r>
        <w:r w:rsidR="00202E36" w:rsidRPr="00615EB2">
          <w:rPr>
            <w:rStyle w:val="Hyperlink"/>
            <w:noProof/>
          </w:rPr>
          <w:t>Section Signatures</w:t>
        </w:r>
        <w:r w:rsidR="00202E36">
          <w:rPr>
            <w:noProof/>
            <w:webHidden/>
          </w:rPr>
          <w:tab/>
        </w:r>
        <w:r w:rsidR="00202E36">
          <w:rPr>
            <w:noProof/>
            <w:webHidden/>
          </w:rPr>
          <w:fldChar w:fldCharType="begin"/>
        </w:r>
        <w:r w:rsidR="00202E36">
          <w:rPr>
            <w:noProof/>
            <w:webHidden/>
          </w:rPr>
          <w:instrText xml:space="preserve"> PAGEREF _Toc114498633 \h </w:instrText>
        </w:r>
        <w:r w:rsidR="00202E36">
          <w:rPr>
            <w:noProof/>
            <w:webHidden/>
          </w:rPr>
        </w:r>
        <w:r w:rsidR="00202E36">
          <w:rPr>
            <w:noProof/>
            <w:webHidden/>
          </w:rPr>
          <w:fldChar w:fldCharType="separate"/>
        </w:r>
        <w:r w:rsidR="0053325C">
          <w:rPr>
            <w:noProof/>
            <w:webHidden/>
          </w:rPr>
          <w:t>41</w:t>
        </w:r>
        <w:r w:rsidR="00202E36">
          <w:rPr>
            <w:noProof/>
            <w:webHidden/>
          </w:rPr>
          <w:fldChar w:fldCharType="end"/>
        </w:r>
      </w:hyperlink>
    </w:p>
    <w:p w14:paraId="25A55BE4" w14:textId="2A6A19F2" w:rsidR="00202E36" w:rsidRDefault="00777982">
      <w:pPr>
        <w:pStyle w:val="TOC1"/>
        <w:tabs>
          <w:tab w:val="right" w:leader="dot" w:pos="9062"/>
        </w:tabs>
        <w:rPr>
          <w:rFonts w:asciiTheme="minorHAnsi" w:eastAsiaTheme="minorEastAsia" w:hAnsiTheme="minorHAnsi" w:cstheme="minorBidi"/>
          <w:b w:val="0"/>
          <w:bCs w:val="0"/>
          <w:caps w:val="0"/>
          <w:noProof/>
          <w:sz w:val="22"/>
          <w:szCs w:val="22"/>
          <w:lang w:val="en-GB" w:eastAsia="en-GB"/>
        </w:rPr>
      </w:pPr>
      <w:hyperlink w:anchor="_Toc114498634" w:history="1">
        <w:r w:rsidR="00202E36" w:rsidRPr="00615EB2">
          <w:rPr>
            <w:rStyle w:val="Hyperlink"/>
            <w:noProof/>
            <w:lang w:eastAsia="de-DE"/>
          </w:rPr>
          <w:t>Attachment 1: Background included</w:t>
        </w:r>
        <w:r w:rsidR="00202E36">
          <w:rPr>
            <w:noProof/>
            <w:webHidden/>
          </w:rPr>
          <w:tab/>
        </w:r>
        <w:r w:rsidR="00202E36">
          <w:rPr>
            <w:noProof/>
            <w:webHidden/>
          </w:rPr>
          <w:fldChar w:fldCharType="begin"/>
        </w:r>
        <w:r w:rsidR="00202E36">
          <w:rPr>
            <w:noProof/>
            <w:webHidden/>
          </w:rPr>
          <w:instrText xml:space="preserve"> PAGEREF _Toc114498634 \h </w:instrText>
        </w:r>
        <w:r w:rsidR="00202E36">
          <w:rPr>
            <w:noProof/>
            <w:webHidden/>
          </w:rPr>
        </w:r>
        <w:r w:rsidR="00202E36">
          <w:rPr>
            <w:noProof/>
            <w:webHidden/>
          </w:rPr>
          <w:fldChar w:fldCharType="separate"/>
        </w:r>
        <w:r w:rsidR="0053325C">
          <w:rPr>
            <w:noProof/>
            <w:webHidden/>
          </w:rPr>
          <w:t>42</w:t>
        </w:r>
        <w:r w:rsidR="00202E36">
          <w:rPr>
            <w:noProof/>
            <w:webHidden/>
          </w:rPr>
          <w:fldChar w:fldCharType="end"/>
        </w:r>
      </w:hyperlink>
    </w:p>
    <w:p w14:paraId="53C30C79" w14:textId="0B631235" w:rsidR="00202E36" w:rsidRDefault="00777982">
      <w:pPr>
        <w:pStyle w:val="TOC1"/>
        <w:tabs>
          <w:tab w:val="right" w:leader="dot" w:pos="9062"/>
        </w:tabs>
        <w:rPr>
          <w:rFonts w:asciiTheme="minorHAnsi" w:eastAsiaTheme="minorEastAsia" w:hAnsiTheme="minorHAnsi" w:cstheme="minorBidi"/>
          <w:b w:val="0"/>
          <w:bCs w:val="0"/>
          <w:caps w:val="0"/>
          <w:noProof/>
          <w:sz w:val="22"/>
          <w:szCs w:val="22"/>
          <w:lang w:val="en-GB" w:eastAsia="en-GB"/>
        </w:rPr>
      </w:pPr>
      <w:hyperlink w:anchor="_Toc114498635" w:history="1">
        <w:r w:rsidR="00202E36" w:rsidRPr="00615EB2">
          <w:rPr>
            <w:rStyle w:val="Hyperlink"/>
            <w:noProof/>
          </w:rPr>
          <w:t>Attachment 2: Accession document</w:t>
        </w:r>
        <w:r w:rsidR="00202E36">
          <w:rPr>
            <w:noProof/>
            <w:webHidden/>
          </w:rPr>
          <w:tab/>
        </w:r>
        <w:r w:rsidR="00202E36">
          <w:rPr>
            <w:noProof/>
            <w:webHidden/>
          </w:rPr>
          <w:fldChar w:fldCharType="begin"/>
        </w:r>
        <w:r w:rsidR="00202E36">
          <w:rPr>
            <w:noProof/>
            <w:webHidden/>
          </w:rPr>
          <w:instrText xml:space="preserve"> PAGEREF _Toc114498635 \h </w:instrText>
        </w:r>
        <w:r w:rsidR="00202E36">
          <w:rPr>
            <w:noProof/>
            <w:webHidden/>
          </w:rPr>
        </w:r>
        <w:r w:rsidR="00202E36">
          <w:rPr>
            <w:noProof/>
            <w:webHidden/>
          </w:rPr>
          <w:fldChar w:fldCharType="separate"/>
        </w:r>
        <w:r w:rsidR="0053325C">
          <w:rPr>
            <w:noProof/>
            <w:webHidden/>
          </w:rPr>
          <w:t>43</w:t>
        </w:r>
        <w:r w:rsidR="00202E36">
          <w:rPr>
            <w:noProof/>
            <w:webHidden/>
          </w:rPr>
          <w:fldChar w:fldCharType="end"/>
        </w:r>
      </w:hyperlink>
    </w:p>
    <w:p w14:paraId="7CC26534" w14:textId="065B3EDE" w:rsidR="00202E36" w:rsidRDefault="00777982">
      <w:pPr>
        <w:pStyle w:val="TOC1"/>
        <w:tabs>
          <w:tab w:val="right" w:leader="dot" w:pos="9062"/>
        </w:tabs>
        <w:rPr>
          <w:rFonts w:asciiTheme="minorHAnsi" w:eastAsiaTheme="minorEastAsia" w:hAnsiTheme="minorHAnsi" w:cstheme="minorBidi"/>
          <w:b w:val="0"/>
          <w:bCs w:val="0"/>
          <w:caps w:val="0"/>
          <w:noProof/>
          <w:sz w:val="22"/>
          <w:szCs w:val="22"/>
          <w:lang w:val="en-GB" w:eastAsia="en-GB"/>
        </w:rPr>
      </w:pPr>
      <w:hyperlink w:anchor="_Toc114498636" w:history="1">
        <w:r w:rsidR="00202E36" w:rsidRPr="00615EB2">
          <w:rPr>
            <w:rStyle w:val="Hyperlink"/>
            <w:noProof/>
          </w:rPr>
          <w:t>[</w:t>
        </w:r>
        <w:r w:rsidR="00202E36" w:rsidRPr="00615EB2">
          <w:rPr>
            <w:rStyle w:val="Hyperlink"/>
            <w:noProof/>
            <w:highlight w:val="yellow"/>
          </w:rPr>
          <w:t>Option: Attachment 3: List of Third Parties for simplified transfer according to Section 8.4.]</w:t>
        </w:r>
        <w:r w:rsidR="00202E36">
          <w:rPr>
            <w:noProof/>
            <w:webHidden/>
          </w:rPr>
          <w:tab/>
        </w:r>
        <w:r w:rsidR="00202E36">
          <w:rPr>
            <w:noProof/>
            <w:webHidden/>
          </w:rPr>
          <w:fldChar w:fldCharType="begin"/>
        </w:r>
        <w:r w:rsidR="00202E36">
          <w:rPr>
            <w:noProof/>
            <w:webHidden/>
          </w:rPr>
          <w:instrText xml:space="preserve"> PAGEREF _Toc114498636 \h </w:instrText>
        </w:r>
        <w:r w:rsidR="00202E36">
          <w:rPr>
            <w:noProof/>
            <w:webHidden/>
          </w:rPr>
        </w:r>
        <w:r w:rsidR="00202E36">
          <w:rPr>
            <w:noProof/>
            <w:webHidden/>
          </w:rPr>
          <w:fldChar w:fldCharType="separate"/>
        </w:r>
        <w:r w:rsidR="0053325C">
          <w:rPr>
            <w:noProof/>
            <w:webHidden/>
          </w:rPr>
          <w:t>44</w:t>
        </w:r>
        <w:r w:rsidR="00202E36">
          <w:rPr>
            <w:noProof/>
            <w:webHidden/>
          </w:rPr>
          <w:fldChar w:fldCharType="end"/>
        </w:r>
      </w:hyperlink>
    </w:p>
    <w:p w14:paraId="48B187A2" w14:textId="6882F45E" w:rsidR="00202E36" w:rsidRDefault="00777982">
      <w:pPr>
        <w:pStyle w:val="TOC1"/>
        <w:tabs>
          <w:tab w:val="right" w:leader="dot" w:pos="9062"/>
        </w:tabs>
        <w:rPr>
          <w:rFonts w:asciiTheme="minorHAnsi" w:eastAsiaTheme="minorEastAsia" w:hAnsiTheme="minorHAnsi" w:cstheme="minorBidi"/>
          <w:b w:val="0"/>
          <w:bCs w:val="0"/>
          <w:caps w:val="0"/>
          <w:noProof/>
          <w:sz w:val="22"/>
          <w:szCs w:val="22"/>
          <w:lang w:val="en-GB" w:eastAsia="en-GB"/>
        </w:rPr>
      </w:pPr>
      <w:hyperlink w:anchor="_Toc114498637" w:history="1">
        <w:r w:rsidR="00202E36" w:rsidRPr="00615EB2">
          <w:rPr>
            <w:rStyle w:val="Hyperlink"/>
            <w:noProof/>
          </w:rPr>
          <w:t>[</w:t>
        </w:r>
        <w:r w:rsidR="00202E36" w:rsidRPr="00615EB2">
          <w:rPr>
            <w:rStyle w:val="Hyperlink"/>
            <w:noProof/>
            <w:highlight w:val="yellow"/>
          </w:rPr>
          <w:t>Option:</w:t>
        </w:r>
        <w:r w:rsidR="00202E36" w:rsidRPr="00615EB2">
          <w:rPr>
            <w:rStyle w:val="Hyperlink"/>
            <w:noProof/>
          </w:rPr>
          <w:t xml:space="preserve"> </w:t>
        </w:r>
        <w:r w:rsidR="00202E36" w:rsidRPr="00615EB2">
          <w:rPr>
            <w:rStyle w:val="Hyperlink"/>
            <w:noProof/>
            <w:highlight w:val="yellow"/>
          </w:rPr>
          <w:t>Attachment 4: Identified entities under the same control according to Section 9.5</w:t>
        </w:r>
        <w:r w:rsidR="00202E36" w:rsidRPr="00615EB2">
          <w:rPr>
            <w:rStyle w:val="Hyperlink"/>
            <w:noProof/>
          </w:rPr>
          <w:t>]</w:t>
        </w:r>
        <w:r w:rsidR="00202E36">
          <w:rPr>
            <w:noProof/>
            <w:webHidden/>
          </w:rPr>
          <w:tab/>
        </w:r>
        <w:r w:rsidR="00202E36">
          <w:rPr>
            <w:noProof/>
            <w:webHidden/>
          </w:rPr>
          <w:fldChar w:fldCharType="begin"/>
        </w:r>
        <w:r w:rsidR="00202E36">
          <w:rPr>
            <w:noProof/>
            <w:webHidden/>
          </w:rPr>
          <w:instrText xml:space="preserve"> PAGEREF _Toc114498637 \h </w:instrText>
        </w:r>
        <w:r w:rsidR="00202E36">
          <w:rPr>
            <w:noProof/>
            <w:webHidden/>
          </w:rPr>
        </w:r>
        <w:r w:rsidR="00202E36">
          <w:rPr>
            <w:noProof/>
            <w:webHidden/>
          </w:rPr>
          <w:fldChar w:fldCharType="separate"/>
        </w:r>
        <w:r w:rsidR="0053325C">
          <w:rPr>
            <w:noProof/>
            <w:webHidden/>
          </w:rPr>
          <w:t>45</w:t>
        </w:r>
        <w:r w:rsidR="00202E36">
          <w:rPr>
            <w:noProof/>
            <w:webHidden/>
          </w:rPr>
          <w:fldChar w:fldCharType="end"/>
        </w:r>
      </w:hyperlink>
    </w:p>
    <w:p w14:paraId="5DAD228C" w14:textId="3D681734" w:rsidR="00202E36" w:rsidRDefault="00777982">
      <w:pPr>
        <w:pStyle w:val="TOC1"/>
        <w:tabs>
          <w:tab w:val="right" w:leader="dot" w:pos="9062"/>
        </w:tabs>
        <w:rPr>
          <w:rFonts w:asciiTheme="minorHAnsi" w:eastAsiaTheme="minorEastAsia" w:hAnsiTheme="minorHAnsi" w:cstheme="minorBidi"/>
          <w:b w:val="0"/>
          <w:bCs w:val="0"/>
          <w:caps w:val="0"/>
          <w:noProof/>
          <w:sz w:val="22"/>
          <w:szCs w:val="22"/>
          <w:lang w:val="en-GB" w:eastAsia="en-GB"/>
        </w:rPr>
      </w:pPr>
      <w:hyperlink w:anchor="_Toc114498638" w:history="1">
        <w:r w:rsidR="00202E36" w:rsidRPr="00615EB2">
          <w:rPr>
            <w:rStyle w:val="Hyperlink"/>
            <w:noProof/>
          </w:rPr>
          <w:t>[</w:t>
        </w:r>
        <w:r w:rsidR="00202E36" w:rsidRPr="00615EB2">
          <w:rPr>
            <w:rStyle w:val="Hyperlink"/>
            <w:noProof/>
            <w:highlight w:val="yellow"/>
          </w:rPr>
          <w:t>Option:</w:t>
        </w:r>
        <w:r w:rsidR="00202E36" w:rsidRPr="00615EB2">
          <w:rPr>
            <w:rStyle w:val="Hyperlink"/>
            <w:noProof/>
          </w:rPr>
          <w:t xml:space="preserve"> </w:t>
        </w:r>
        <w:r w:rsidR="00202E36" w:rsidRPr="00615EB2">
          <w:rPr>
            <w:rStyle w:val="Hyperlink"/>
            <w:noProof/>
            <w:highlight w:val="yellow"/>
          </w:rPr>
          <w:t>Attachment 5: Antitrust Statement</w:t>
        </w:r>
        <w:r w:rsidR="00202E36">
          <w:rPr>
            <w:noProof/>
            <w:webHidden/>
          </w:rPr>
          <w:tab/>
        </w:r>
        <w:r w:rsidR="00202E36">
          <w:rPr>
            <w:noProof/>
            <w:webHidden/>
          </w:rPr>
          <w:fldChar w:fldCharType="begin"/>
        </w:r>
        <w:r w:rsidR="00202E36">
          <w:rPr>
            <w:noProof/>
            <w:webHidden/>
          </w:rPr>
          <w:instrText xml:space="preserve"> PAGEREF _Toc114498638 \h </w:instrText>
        </w:r>
        <w:r w:rsidR="00202E36">
          <w:rPr>
            <w:noProof/>
            <w:webHidden/>
          </w:rPr>
        </w:r>
        <w:r w:rsidR="00202E36">
          <w:rPr>
            <w:noProof/>
            <w:webHidden/>
          </w:rPr>
          <w:fldChar w:fldCharType="separate"/>
        </w:r>
        <w:r w:rsidR="0053325C">
          <w:rPr>
            <w:noProof/>
            <w:webHidden/>
          </w:rPr>
          <w:t>46</w:t>
        </w:r>
        <w:r w:rsidR="00202E36">
          <w:rPr>
            <w:noProof/>
            <w:webHidden/>
          </w:rPr>
          <w:fldChar w:fldCharType="end"/>
        </w:r>
      </w:hyperlink>
    </w:p>
    <w:p w14:paraId="4137B886" w14:textId="561346C0" w:rsidR="005D3F55" w:rsidRDefault="00353304" w:rsidP="006E67DE">
      <w:pPr>
        <w:jc w:val="both"/>
        <w:rPr>
          <w:rFonts w:asciiTheme="majorHAnsi" w:eastAsia="SimSun" w:hAnsiTheme="majorHAnsi" w:cstheme="majorHAnsi"/>
          <w:b/>
          <w:caps/>
          <w:noProof/>
          <w:spacing w:val="-3"/>
          <w:sz w:val="20"/>
          <w:szCs w:val="20"/>
          <w:lang w:eastAsia="de-DE"/>
        </w:rPr>
      </w:pPr>
      <w:r w:rsidRPr="0078064C">
        <w:rPr>
          <w:rFonts w:asciiTheme="majorHAnsi" w:eastAsia="SimSun" w:hAnsiTheme="majorHAnsi" w:cstheme="majorHAnsi"/>
          <w:b/>
          <w:caps/>
          <w:noProof/>
          <w:spacing w:val="-3"/>
          <w:sz w:val="20"/>
          <w:szCs w:val="20"/>
          <w:lang w:eastAsia="de-DE"/>
        </w:rPr>
        <w:fldChar w:fldCharType="end"/>
      </w:r>
    </w:p>
    <w:p w14:paraId="76D3C1E0" w14:textId="77777777" w:rsidR="005D3F55" w:rsidRDefault="005D3F55">
      <w:pPr>
        <w:rPr>
          <w:rFonts w:asciiTheme="majorHAnsi" w:eastAsia="SimSun" w:hAnsiTheme="majorHAnsi" w:cstheme="majorHAnsi"/>
          <w:b/>
          <w:caps/>
          <w:noProof/>
          <w:spacing w:val="-3"/>
          <w:sz w:val="20"/>
          <w:szCs w:val="20"/>
          <w:lang w:eastAsia="de-DE"/>
        </w:rPr>
      </w:pPr>
      <w:r>
        <w:rPr>
          <w:rFonts w:asciiTheme="majorHAnsi" w:eastAsia="SimSun" w:hAnsiTheme="majorHAnsi" w:cstheme="majorHAnsi"/>
          <w:b/>
          <w:caps/>
          <w:noProof/>
          <w:spacing w:val="-3"/>
          <w:sz w:val="20"/>
          <w:szCs w:val="20"/>
          <w:lang w:eastAsia="de-DE"/>
        </w:rPr>
        <w:br w:type="page"/>
      </w:r>
    </w:p>
    <w:p w14:paraId="7AA65B1A" w14:textId="1DEEC04B" w:rsidR="005D3F55" w:rsidRDefault="005D3F55" w:rsidP="006E67DE">
      <w:pPr>
        <w:jc w:val="both"/>
        <w:rPr>
          <w:rFonts w:asciiTheme="majorHAnsi" w:eastAsia="SimSun" w:hAnsiTheme="majorHAnsi" w:cstheme="majorHAnsi"/>
          <w:b/>
          <w:caps/>
          <w:noProof/>
          <w:spacing w:val="-3"/>
          <w:sz w:val="20"/>
          <w:szCs w:val="20"/>
          <w:lang w:eastAsia="de-DE"/>
        </w:rPr>
      </w:pPr>
    </w:p>
    <w:p w14:paraId="57ACDEDE" w14:textId="77777777" w:rsidR="005D3F55" w:rsidRDefault="005D3F55" w:rsidP="006E67DE">
      <w:pPr>
        <w:jc w:val="both"/>
        <w:rPr>
          <w:rFonts w:asciiTheme="majorHAnsi" w:eastAsia="SimSun" w:hAnsiTheme="majorHAnsi" w:cstheme="majorHAnsi"/>
          <w:b/>
          <w:caps/>
          <w:noProof/>
          <w:spacing w:val="-3"/>
          <w:sz w:val="20"/>
          <w:szCs w:val="20"/>
          <w:lang w:eastAsia="de-DE"/>
        </w:rPr>
      </w:pPr>
    </w:p>
    <w:p w14:paraId="021AC545" w14:textId="04DA2E88" w:rsidR="007B5818" w:rsidRDefault="007B5818" w:rsidP="006E67DE">
      <w:pPr>
        <w:jc w:val="both"/>
        <w:rPr>
          <w:rFonts w:asciiTheme="minorHAnsi" w:hAnsiTheme="minorHAnsi"/>
          <w:b/>
          <w:bCs/>
          <w:sz w:val="20"/>
          <w:lang w:val="en-GB"/>
        </w:rPr>
      </w:pPr>
      <w:r w:rsidRPr="00571C4F">
        <w:rPr>
          <w:rFonts w:asciiTheme="minorHAnsi" w:hAnsiTheme="minorHAnsi"/>
          <w:b/>
          <w:bCs/>
          <w:sz w:val="20"/>
          <w:lang w:val="en-GB"/>
        </w:rPr>
        <w:t>Change Records</w:t>
      </w:r>
    </w:p>
    <w:p w14:paraId="60B641E5" w14:textId="77777777" w:rsidR="00C825EF" w:rsidRPr="00571C4F" w:rsidRDefault="00C825EF" w:rsidP="006E67DE">
      <w:pPr>
        <w:jc w:val="both"/>
        <w:rPr>
          <w:rFonts w:asciiTheme="minorHAnsi" w:hAnsiTheme="minorHAnsi"/>
          <w:b/>
          <w:bCs/>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483"/>
        <w:gridCol w:w="1957"/>
        <w:gridCol w:w="4622"/>
      </w:tblGrid>
      <w:tr w:rsidR="007B5818" w:rsidRPr="00571C4F" w14:paraId="28EE2C58" w14:textId="77777777" w:rsidTr="00F24D5F">
        <w:trPr>
          <w:cantSplit/>
        </w:trPr>
        <w:tc>
          <w:tcPr>
            <w:tcW w:w="1370" w:type="pct"/>
          </w:tcPr>
          <w:p w14:paraId="580EA9DA" w14:textId="77777777" w:rsidR="007B5818" w:rsidRPr="00571C4F" w:rsidRDefault="007B5818" w:rsidP="00F24D5F">
            <w:pPr>
              <w:spacing w:before="240" w:after="240" w:line="288" w:lineRule="auto"/>
              <w:jc w:val="both"/>
              <w:rPr>
                <w:rFonts w:asciiTheme="minorHAnsi" w:hAnsiTheme="minorHAnsi"/>
                <w:sz w:val="20"/>
              </w:rPr>
            </w:pPr>
            <w:r w:rsidRPr="00571C4F">
              <w:rPr>
                <w:rFonts w:asciiTheme="minorHAnsi" w:hAnsiTheme="minorHAnsi"/>
                <w:sz w:val="20"/>
              </w:rPr>
              <w:t>Version</w:t>
            </w:r>
          </w:p>
        </w:tc>
        <w:tc>
          <w:tcPr>
            <w:tcW w:w="1080" w:type="pct"/>
          </w:tcPr>
          <w:p w14:paraId="4596FC78" w14:textId="77777777" w:rsidR="007B5818" w:rsidRPr="00571C4F" w:rsidRDefault="007B5818" w:rsidP="00F24D5F">
            <w:pPr>
              <w:spacing w:before="240" w:after="240" w:line="288" w:lineRule="auto"/>
              <w:jc w:val="both"/>
              <w:rPr>
                <w:rFonts w:asciiTheme="minorHAnsi" w:hAnsiTheme="minorHAnsi"/>
                <w:sz w:val="20"/>
              </w:rPr>
            </w:pPr>
            <w:r w:rsidRPr="00571C4F">
              <w:rPr>
                <w:rFonts w:asciiTheme="minorHAnsi" w:hAnsiTheme="minorHAnsi"/>
                <w:sz w:val="20"/>
              </w:rPr>
              <w:t>Date</w:t>
            </w:r>
          </w:p>
        </w:tc>
        <w:tc>
          <w:tcPr>
            <w:tcW w:w="2549" w:type="pct"/>
          </w:tcPr>
          <w:p w14:paraId="4C606421" w14:textId="77777777" w:rsidR="007B5818" w:rsidRPr="00571C4F" w:rsidRDefault="007B5818" w:rsidP="00F24D5F">
            <w:pPr>
              <w:spacing w:before="240" w:after="240" w:line="288" w:lineRule="auto"/>
              <w:jc w:val="both"/>
              <w:rPr>
                <w:rFonts w:asciiTheme="minorHAnsi" w:hAnsiTheme="minorHAnsi"/>
                <w:sz w:val="20"/>
              </w:rPr>
            </w:pPr>
            <w:bookmarkStart w:id="0" w:name="Changes"/>
            <w:bookmarkEnd w:id="0"/>
            <w:r w:rsidRPr="00571C4F">
              <w:rPr>
                <w:rFonts w:asciiTheme="minorHAnsi" w:hAnsiTheme="minorHAnsi"/>
                <w:sz w:val="20"/>
              </w:rPr>
              <w:t>Changes</w:t>
            </w:r>
          </w:p>
        </w:tc>
      </w:tr>
      <w:tr w:rsidR="007B5818" w:rsidRPr="00571C4F" w14:paraId="70F71565" w14:textId="77777777" w:rsidTr="00F24D5F">
        <w:tc>
          <w:tcPr>
            <w:tcW w:w="1370" w:type="pct"/>
          </w:tcPr>
          <w:p w14:paraId="5427E417" w14:textId="77777777" w:rsidR="007B5818" w:rsidRPr="00712789" w:rsidRDefault="007B5818" w:rsidP="00F24D5F">
            <w:pPr>
              <w:spacing w:before="240" w:after="240" w:line="288" w:lineRule="auto"/>
              <w:jc w:val="both"/>
              <w:rPr>
                <w:rFonts w:asciiTheme="minorHAnsi" w:hAnsiTheme="minorHAnsi"/>
                <w:sz w:val="20"/>
              </w:rPr>
            </w:pPr>
            <w:r w:rsidRPr="00712789">
              <w:rPr>
                <w:rFonts w:asciiTheme="minorHAnsi" w:hAnsiTheme="minorHAnsi"/>
                <w:sz w:val="20"/>
              </w:rPr>
              <w:t>Version 1</w:t>
            </w:r>
          </w:p>
        </w:tc>
        <w:tc>
          <w:tcPr>
            <w:tcW w:w="1080" w:type="pct"/>
          </w:tcPr>
          <w:p w14:paraId="19662212" w14:textId="589FCBB4" w:rsidR="007B5818" w:rsidRPr="00712789" w:rsidRDefault="007B5818" w:rsidP="00F24D5F">
            <w:pPr>
              <w:spacing w:before="240" w:after="240" w:line="288" w:lineRule="auto"/>
              <w:jc w:val="both"/>
              <w:rPr>
                <w:rFonts w:asciiTheme="minorHAnsi" w:hAnsiTheme="minorHAnsi"/>
                <w:sz w:val="20"/>
              </w:rPr>
            </w:pPr>
            <w:r w:rsidRPr="00712789">
              <w:rPr>
                <w:rFonts w:asciiTheme="minorHAnsi" w:hAnsiTheme="minorHAnsi"/>
                <w:sz w:val="20"/>
              </w:rPr>
              <w:t>1</w:t>
            </w:r>
            <w:r w:rsidR="00854CB7" w:rsidRPr="00712789">
              <w:rPr>
                <w:rFonts w:asciiTheme="minorHAnsi" w:hAnsiTheme="minorHAnsi"/>
                <w:sz w:val="20"/>
              </w:rPr>
              <w:t>0</w:t>
            </w:r>
            <w:r w:rsidRPr="00712789">
              <w:rPr>
                <w:rFonts w:asciiTheme="minorHAnsi" w:hAnsiTheme="minorHAnsi"/>
                <w:sz w:val="20"/>
              </w:rPr>
              <w:t xml:space="preserve"> </w:t>
            </w:r>
            <w:r w:rsidR="00854CB7" w:rsidRPr="00712789">
              <w:rPr>
                <w:rFonts w:asciiTheme="minorHAnsi" w:hAnsiTheme="minorHAnsi"/>
                <w:sz w:val="20"/>
              </w:rPr>
              <w:t xml:space="preserve">June </w:t>
            </w:r>
            <w:r w:rsidRPr="00712789">
              <w:rPr>
                <w:rFonts w:asciiTheme="minorHAnsi" w:hAnsiTheme="minorHAnsi"/>
                <w:sz w:val="20"/>
              </w:rPr>
              <w:t>202</w:t>
            </w:r>
            <w:r w:rsidR="00854CB7" w:rsidRPr="00712789">
              <w:rPr>
                <w:rFonts w:asciiTheme="minorHAnsi" w:hAnsiTheme="minorHAnsi"/>
                <w:sz w:val="20"/>
              </w:rPr>
              <w:t>2</w:t>
            </w:r>
          </w:p>
        </w:tc>
        <w:tc>
          <w:tcPr>
            <w:tcW w:w="2549" w:type="pct"/>
          </w:tcPr>
          <w:p w14:paraId="7E35CC99" w14:textId="41083B38" w:rsidR="0056772E" w:rsidRPr="0018755D" w:rsidRDefault="007B5818" w:rsidP="00F24D5F">
            <w:pPr>
              <w:spacing w:before="240" w:after="240" w:line="288" w:lineRule="auto"/>
              <w:jc w:val="both"/>
              <w:rPr>
                <w:rFonts w:eastAsia="Times New Roman"/>
                <w:sz w:val="20"/>
                <w:szCs w:val="20"/>
                <w:lang w:val="en-GB"/>
              </w:rPr>
            </w:pPr>
            <w:r w:rsidRPr="00712789">
              <w:rPr>
                <w:rFonts w:asciiTheme="minorHAnsi" w:hAnsiTheme="minorHAnsi"/>
                <w:sz w:val="20"/>
              </w:rPr>
              <w:t xml:space="preserve">Draft agreed by the Consortium Agreement </w:t>
            </w:r>
            <w:r w:rsidR="00D56D22" w:rsidRPr="00712789">
              <w:rPr>
                <w:rFonts w:asciiTheme="minorHAnsi" w:hAnsiTheme="minorHAnsi"/>
                <w:sz w:val="20"/>
              </w:rPr>
              <w:t xml:space="preserve">Founding Members </w:t>
            </w:r>
            <w:r w:rsidRPr="00712789">
              <w:rPr>
                <w:rFonts w:asciiTheme="minorHAnsi" w:hAnsiTheme="minorHAnsi"/>
                <w:sz w:val="20"/>
              </w:rPr>
              <w:t>working group’s legal representatives (ADIF, Alstom, CAF, DB, Knorr-Bremse, OEBB, Siemens Trafikverket</w:t>
            </w:r>
            <w:r w:rsidR="00BE2988" w:rsidRPr="00712789">
              <w:rPr>
                <w:rFonts w:asciiTheme="minorHAnsi" w:hAnsiTheme="minorHAnsi"/>
                <w:sz w:val="20"/>
              </w:rPr>
              <w:t>, DLR</w:t>
            </w:r>
            <w:r w:rsidRPr="00712789">
              <w:rPr>
                <w:rFonts w:asciiTheme="minorHAnsi" w:hAnsiTheme="minorHAnsi"/>
                <w:sz w:val="20"/>
              </w:rPr>
              <w:t>)</w:t>
            </w:r>
            <w:r w:rsidR="00BF3F41" w:rsidRPr="00712789">
              <w:rPr>
                <w:rFonts w:asciiTheme="minorHAnsi" w:hAnsiTheme="minorHAnsi"/>
                <w:sz w:val="20"/>
              </w:rPr>
              <w:t xml:space="preserve"> with </w:t>
            </w:r>
            <w:r w:rsidR="006F0EBD" w:rsidRPr="00712789">
              <w:rPr>
                <w:rFonts w:asciiTheme="minorHAnsi" w:hAnsiTheme="minorHAnsi"/>
                <w:sz w:val="20"/>
              </w:rPr>
              <w:t xml:space="preserve">open items </w:t>
            </w:r>
            <w:r w:rsidR="009E4E71" w:rsidRPr="00712789">
              <w:rPr>
                <w:rFonts w:asciiTheme="minorHAnsi" w:hAnsiTheme="minorHAnsi"/>
                <w:sz w:val="20"/>
              </w:rPr>
              <w:t xml:space="preserve">which </w:t>
            </w:r>
            <w:r w:rsidR="00A47D92" w:rsidRPr="00712789">
              <w:rPr>
                <w:rFonts w:asciiTheme="minorHAnsi" w:hAnsiTheme="minorHAnsi"/>
                <w:sz w:val="20"/>
              </w:rPr>
              <w:t xml:space="preserve">still </w:t>
            </w:r>
            <w:r w:rsidR="009E4E71" w:rsidRPr="00712789">
              <w:rPr>
                <w:rFonts w:asciiTheme="minorHAnsi" w:hAnsiTheme="minorHAnsi"/>
                <w:sz w:val="20"/>
              </w:rPr>
              <w:t>require</w:t>
            </w:r>
            <w:r w:rsidR="00A47D92" w:rsidRPr="00712789">
              <w:rPr>
                <w:rFonts w:asciiTheme="minorHAnsi" w:hAnsiTheme="minorHAnsi"/>
                <w:sz w:val="20"/>
              </w:rPr>
              <w:t xml:space="preserve"> a</w:t>
            </w:r>
            <w:r w:rsidR="009E4E71" w:rsidRPr="00712789">
              <w:rPr>
                <w:rFonts w:asciiTheme="minorHAnsi" w:hAnsiTheme="minorHAnsi"/>
                <w:sz w:val="20"/>
              </w:rPr>
              <w:t xml:space="preserve"> final agreement</w:t>
            </w:r>
            <w:r w:rsidR="003F6C4B" w:rsidRPr="00712789">
              <w:rPr>
                <w:rFonts w:asciiTheme="minorHAnsi" w:hAnsiTheme="minorHAnsi"/>
                <w:sz w:val="20"/>
              </w:rPr>
              <w:t xml:space="preserve">. For clarification purposes, each </w:t>
            </w:r>
            <w:r w:rsidR="008E04B8" w:rsidRPr="00712789">
              <w:rPr>
                <w:rFonts w:asciiTheme="minorHAnsi" w:hAnsiTheme="minorHAnsi"/>
                <w:sz w:val="20"/>
              </w:rPr>
              <w:t>member</w:t>
            </w:r>
            <w:r w:rsidR="00884BB1" w:rsidRPr="00712789">
              <w:rPr>
                <w:rFonts w:asciiTheme="minorHAnsi" w:hAnsiTheme="minorHAnsi"/>
                <w:sz w:val="20"/>
              </w:rPr>
              <w:t>’s comment and/or proposed text</w:t>
            </w:r>
            <w:r w:rsidR="008E04B8" w:rsidRPr="00712789">
              <w:rPr>
                <w:rFonts w:asciiTheme="minorHAnsi" w:hAnsiTheme="minorHAnsi"/>
                <w:sz w:val="20"/>
              </w:rPr>
              <w:t xml:space="preserve"> is </w:t>
            </w:r>
            <w:r w:rsidR="00A47D92" w:rsidRPr="00712789">
              <w:rPr>
                <w:rFonts w:asciiTheme="minorHAnsi" w:hAnsiTheme="minorHAnsi"/>
                <w:sz w:val="20"/>
              </w:rPr>
              <w:t xml:space="preserve">highlighted </w:t>
            </w:r>
            <w:r w:rsidR="004D4490" w:rsidRPr="00712789">
              <w:rPr>
                <w:rFonts w:asciiTheme="minorHAnsi" w:hAnsiTheme="minorHAnsi"/>
                <w:sz w:val="20"/>
              </w:rPr>
              <w:t>when necessary</w:t>
            </w:r>
            <w:r w:rsidR="00093627" w:rsidRPr="00712789">
              <w:rPr>
                <w:rFonts w:asciiTheme="minorHAnsi" w:hAnsiTheme="minorHAnsi"/>
                <w:sz w:val="20"/>
              </w:rPr>
              <w:t xml:space="preserve">: </w:t>
            </w:r>
            <w:r w:rsidR="0056772E" w:rsidRPr="00712789">
              <w:rPr>
                <w:rFonts w:asciiTheme="minorHAnsi" w:hAnsiTheme="minorHAnsi"/>
                <w:sz w:val="20"/>
              </w:rPr>
              <w:t xml:space="preserve"> </w:t>
            </w:r>
            <w:r w:rsidR="004E25E7" w:rsidRPr="00712789">
              <w:rPr>
                <w:rFonts w:eastAsia="Times New Roman"/>
                <w:sz w:val="20"/>
                <w:szCs w:val="20"/>
                <w:lang w:val="en-GB"/>
              </w:rPr>
              <w:t>Administrador de Infraestructuras Ferroviarias (</w:t>
            </w:r>
            <w:r w:rsidR="0012651E" w:rsidRPr="0018755D">
              <w:rPr>
                <w:rFonts w:eastAsia="Times New Roman"/>
                <w:sz w:val="20"/>
                <w:szCs w:val="20"/>
                <w:lang w:val="en-GB"/>
              </w:rPr>
              <w:t>ADIF</w:t>
            </w:r>
            <w:r w:rsidR="004E25E7" w:rsidRPr="00712789">
              <w:rPr>
                <w:rFonts w:eastAsia="Times New Roman"/>
                <w:sz w:val="20"/>
                <w:szCs w:val="20"/>
                <w:lang w:val="en-GB"/>
              </w:rPr>
              <w:t>)</w:t>
            </w:r>
            <w:r w:rsidR="00431E07" w:rsidRPr="00712789">
              <w:rPr>
                <w:rFonts w:eastAsia="Times New Roman"/>
                <w:sz w:val="20"/>
                <w:szCs w:val="20"/>
                <w:lang w:val="en-GB"/>
              </w:rPr>
              <w:t>; Deutsche Bahn AG (</w:t>
            </w:r>
            <w:r w:rsidR="00431E07" w:rsidRPr="0018755D">
              <w:rPr>
                <w:rFonts w:eastAsia="Times New Roman"/>
                <w:sz w:val="20"/>
                <w:szCs w:val="20"/>
                <w:lang w:val="en-GB"/>
              </w:rPr>
              <w:t xml:space="preserve">DB); </w:t>
            </w:r>
            <w:r w:rsidR="00431E07" w:rsidRPr="00712789">
              <w:rPr>
                <w:rFonts w:eastAsia="Times New Roman"/>
                <w:sz w:val="20"/>
                <w:szCs w:val="20"/>
                <w:lang w:val="en-GB"/>
              </w:rPr>
              <w:t>Österreichische Bundesbahnen-Holding Aktiengesellschaft (</w:t>
            </w:r>
            <w:r w:rsidR="00431E07" w:rsidRPr="0018755D">
              <w:rPr>
                <w:rFonts w:eastAsia="Times New Roman"/>
                <w:sz w:val="20"/>
                <w:szCs w:val="20"/>
                <w:lang w:val="en-GB"/>
              </w:rPr>
              <w:t>OBB</w:t>
            </w:r>
            <w:r w:rsidR="00431E07" w:rsidRPr="00712789">
              <w:rPr>
                <w:rFonts w:eastAsia="Times New Roman"/>
                <w:sz w:val="20"/>
                <w:szCs w:val="20"/>
                <w:lang w:val="en-GB"/>
              </w:rPr>
              <w:t xml:space="preserve">); </w:t>
            </w:r>
            <w:r w:rsidR="00431E07" w:rsidRPr="00712789">
              <w:rPr>
                <w:rFonts w:eastAsia="Times New Roman"/>
                <w:sz w:val="20"/>
                <w:szCs w:val="20"/>
                <w:lang w:val="en-IE"/>
              </w:rPr>
              <w:t>(</w:t>
            </w:r>
            <w:r w:rsidR="00431E07" w:rsidRPr="0018755D">
              <w:rPr>
                <w:rFonts w:eastAsia="Times New Roman"/>
                <w:sz w:val="20"/>
                <w:szCs w:val="20"/>
                <w:lang w:val="en-IE"/>
              </w:rPr>
              <w:t>TVK</w:t>
            </w:r>
            <w:r w:rsidR="00431E07" w:rsidRPr="00712789">
              <w:rPr>
                <w:rFonts w:eastAsia="Times New Roman"/>
                <w:sz w:val="20"/>
                <w:szCs w:val="20"/>
                <w:lang w:val="en-IE"/>
              </w:rPr>
              <w:t>); Knorr-Bremse Systems für Schienenfahrzeuge GmbH (</w:t>
            </w:r>
            <w:r w:rsidR="00431E07" w:rsidRPr="0018755D">
              <w:rPr>
                <w:rFonts w:eastAsia="Times New Roman"/>
                <w:sz w:val="20"/>
                <w:szCs w:val="20"/>
                <w:lang w:val="en-IE"/>
              </w:rPr>
              <w:t xml:space="preserve">KB). </w:t>
            </w:r>
          </w:p>
        </w:tc>
      </w:tr>
      <w:tr w:rsidR="007B5818" w:rsidRPr="0078064C" w14:paraId="2CD49B4A" w14:textId="77777777" w:rsidTr="00F24D5F">
        <w:tc>
          <w:tcPr>
            <w:tcW w:w="1370" w:type="pct"/>
          </w:tcPr>
          <w:p w14:paraId="51FCC1CC" w14:textId="77777777" w:rsidR="007B5818" w:rsidRPr="00712789" w:rsidRDefault="007B5818" w:rsidP="00F24D5F">
            <w:pPr>
              <w:spacing w:before="240" w:after="240" w:line="288" w:lineRule="auto"/>
              <w:jc w:val="both"/>
              <w:rPr>
                <w:rFonts w:asciiTheme="minorHAnsi" w:hAnsiTheme="minorHAnsi"/>
                <w:sz w:val="20"/>
              </w:rPr>
            </w:pPr>
            <w:r w:rsidRPr="00712789">
              <w:rPr>
                <w:rFonts w:asciiTheme="minorHAnsi" w:hAnsiTheme="minorHAnsi"/>
                <w:sz w:val="20"/>
              </w:rPr>
              <w:t xml:space="preserve">Version 2 </w:t>
            </w:r>
          </w:p>
        </w:tc>
        <w:tc>
          <w:tcPr>
            <w:tcW w:w="1080" w:type="pct"/>
          </w:tcPr>
          <w:p w14:paraId="68A37D8F" w14:textId="35CDFFE7" w:rsidR="007B5818" w:rsidRPr="00712789" w:rsidRDefault="0097387E" w:rsidP="00F24D5F">
            <w:pPr>
              <w:spacing w:before="240" w:after="240" w:line="288" w:lineRule="auto"/>
              <w:jc w:val="both"/>
              <w:rPr>
                <w:rFonts w:asciiTheme="minorHAnsi" w:hAnsiTheme="minorHAnsi"/>
                <w:sz w:val="20"/>
              </w:rPr>
            </w:pPr>
            <w:r w:rsidRPr="00712789">
              <w:rPr>
                <w:rFonts w:asciiTheme="minorHAnsi" w:hAnsiTheme="minorHAnsi"/>
                <w:sz w:val="20"/>
              </w:rPr>
              <w:t>1</w:t>
            </w:r>
            <w:r w:rsidR="00DC0397" w:rsidRPr="00712789">
              <w:rPr>
                <w:rFonts w:asciiTheme="minorHAnsi" w:hAnsiTheme="minorHAnsi"/>
                <w:sz w:val="20"/>
              </w:rPr>
              <w:t>8</w:t>
            </w:r>
            <w:r w:rsidRPr="00712789">
              <w:rPr>
                <w:rFonts w:asciiTheme="minorHAnsi" w:hAnsiTheme="minorHAnsi"/>
                <w:sz w:val="20"/>
              </w:rPr>
              <w:t xml:space="preserve"> July 2022</w:t>
            </w:r>
          </w:p>
        </w:tc>
        <w:tc>
          <w:tcPr>
            <w:tcW w:w="2549" w:type="pct"/>
          </w:tcPr>
          <w:p w14:paraId="28F695BC" w14:textId="37AB9164" w:rsidR="0005735D" w:rsidRPr="00712789" w:rsidRDefault="007B5818" w:rsidP="00F24D5F">
            <w:pPr>
              <w:spacing w:before="240" w:after="240" w:line="288" w:lineRule="auto"/>
              <w:jc w:val="both"/>
              <w:rPr>
                <w:rFonts w:asciiTheme="minorHAnsi" w:hAnsiTheme="minorHAnsi"/>
                <w:sz w:val="20"/>
              </w:rPr>
            </w:pPr>
            <w:r w:rsidRPr="00712789">
              <w:rPr>
                <w:rFonts w:asciiTheme="minorHAnsi" w:hAnsiTheme="minorHAnsi"/>
                <w:sz w:val="20"/>
              </w:rPr>
              <w:t xml:space="preserve">Draft upon comments received by the Governing Board </w:t>
            </w:r>
            <w:r w:rsidR="002A1F77" w:rsidRPr="00712789">
              <w:rPr>
                <w:rFonts w:asciiTheme="minorHAnsi" w:hAnsiTheme="minorHAnsi"/>
                <w:sz w:val="20"/>
              </w:rPr>
              <w:t xml:space="preserve">private </w:t>
            </w:r>
            <w:r w:rsidRPr="00712789">
              <w:rPr>
                <w:rFonts w:asciiTheme="minorHAnsi" w:hAnsiTheme="minorHAnsi"/>
                <w:sz w:val="20"/>
              </w:rPr>
              <w:t>members</w:t>
            </w:r>
            <w:r w:rsidR="00E256CE" w:rsidRPr="00712789">
              <w:rPr>
                <w:rFonts w:asciiTheme="minorHAnsi" w:hAnsiTheme="minorHAnsi"/>
                <w:sz w:val="20"/>
              </w:rPr>
              <w:t xml:space="preserve"> </w:t>
            </w:r>
            <w:r w:rsidR="00FA1CA1" w:rsidRPr="00712789">
              <w:rPr>
                <w:rFonts w:asciiTheme="minorHAnsi" w:hAnsiTheme="minorHAnsi"/>
                <w:sz w:val="20"/>
              </w:rPr>
              <w:t>during the ED-SIPB,</w:t>
            </w:r>
          </w:p>
          <w:p w14:paraId="6314B79B" w14:textId="3586078F" w:rsidR="0097387E" w:rsidRPr="00712789" w:rsidRDefault="0097387E" w:rsidP="00F24D5F">
            <w:pPr>
              <w:spacing w:before="240" w:after="240" w:line="288" w:lineRule="auto"/>
              <w:jc w:val="both"/>
              <w:rPr>
                <w:rFonts w:asciiTheme="minorHAnsi" w:hAnsiTheme="minorHAnsi"/>
                <w:sz w:val="20"/>
              </w:rPr>
            </w:pPr>
            <w:r w:rsidRPr="0018755D">
              <w:rPr>
                <w:rFonts w:asciiTheme="minorHAnsi" w:hAnsiTheme="minorHAnsi"/>
                <w:sz w:val="20"/>
              </w:rPr>
              <w:t xml:space="preserve">Alstom, </w:t>
            </w:r>
            <w:r w:rsidR="00A97679" w:rsidRPr="0018755D">
              <w:rPr>
                <w:rFonts w:asciiTheme="minorHAnsi" w:hAnsiTheme="minorHAnsi"/>
                <w:sz w:val="20"/>
              </w:rPr>
              <w:t xml:space="preserve">NS/ProRail, </w:t>
            </w:r>
            <w:r w:rsidR="004A298F" w:rsidRPr="0018755D">
              <w:rPr>
                <w:rFonts w:asciiTheme="minorHAnsi" w:hAnsiTheme="minorHAnsi"/>
                <w:sz w:val="20"/>
              </w:rPr>
              <w:t>eSGR JV,</w:t>
            </w:r>
            <w:r w:rsidR="006902F2" w:rsidRPr="0018755D">
              <w:rPr>
                <w:rFonts w:asciiTheme="minorHAnsi" w:hAnsiTheme="minorHAnsi"/>
                <w:sz w:val="20"/>
              </w:rPr>
              <w:t xml:space="preserve"> FS</w:t>
            </w:r>
            <w:r w:rsidR="007402DB" w:rsidRPr="0018755D">
              <w:rPr>
                <w:rFonts w:asciiTheme="minorHAnsi" w:hAnsiTheme="minorHAnsi"/>
                <w:sz w:val="20"/>
              </w:rPr>
              <w:t>I</w:t>
            </w:r>
            <w:r w:rsidR="006902F2" w:rsidRPr="0018755D">
              <w:rPr>
                <w:rFonts w:asciiTheme="minorHAnsi" w:hAnsiTheme="minorHAnsi"/>
                <w:sz w:val="20"/>
              </w:rPr>
              <w:t>, SNCF</w:t>
            </w:r>
            <w:r w:rsidR="00DC0397" w:rsidRPr="0018755D">
              <w:rPr>
                <w:rFonts w:asciiTheme="minorHAnsi" w:hAnsiTheme="minorHAnsi"/>
                <w:sz w:val="20"/>
              </w:rPr>
              <w:t>, Thales</w:t>
            </w:r>
          </w:p>
        </w:tc>
      </w:tr>
      <w:tr w:rsidR="00664DC6" w:rsidRPr="0078064C" w14:paraId="2BAB7A13" w14:textId="77777777" w:rsidTr="00F24D5F">
        <w:tc>
          <w:tcPr>
            <w:tcW w:w="1370" w:type="pct"/>
          </w:tcPr>
          <w:p w14:paraId="37CBCAFC" w14:textId="3C84C9C6" w:rsidR="00664DC6" w:rsidRPr="0078064C" w:rsidRDefault="00664DC6" w:rsidP="00F24D5F">
            <w:pPr>
              <w:spacing w:before="240" w:after="240" w:line="288" w:lineRule="auto"/>
              <w:jc w:val="both"/>
              <w:rPr>
                <w:rFonts w:asciiTheme="minorHAnsi" w:hAnsiTheme="minorHAnsi"/>
                <w:sz w:val="20"/>
              </w:rPr>
            </w:pPr>
            <w:r>
              <w:rPr>
                <w:rFonts w:asciiTheme="minorHAnsi" w:hAnsiTheme="minorHAnsi"/>
                <w:sz w:val="20"/>
              </w:rPr>
              <w:t>Version 3</w:t>
            </w:r>
          </w:p>
        </w:tc>
        <w:tc>
          <w:tcPr>
            <w:tcW w:w="1080" w:type="pct"/>
          </w:tcPr>
          <w:p w14:paraId="2036FBA4" w14:textId="31EE598F" w:rsidR="00664DC6" w:rsidRPr="0078064C" w:rsidRDefault="00BD5EF7" w:rsidP="00F24D5F">
            <w:pPr>
              <w:spacing w:before="240" w:after="240" w:line="288" w:lineRule="auto"/>
              <w:jc w:val="both"/>
              <w:rPr>
                <w:rFonts w:asciiTheme="minorHAnsi" w:hAnsiTheme="minorHAnsi"/>
                <w:sz w:val="20"/>
              </w:rPr>
            </w:pPr>
            <w:r>
              <w:rPr>
                <w:rFonts w:asciiTheme="minorHAnsi" w:hAnsiTheme="minorHAnsi"/>
                <w:sz w:val="20"/>
              </w:rPr>
              <w:t xml:space="preserve">26 August </w:t>
            </w:r>
            <w:r w:rsidR="001861BE">
              <w:rPr>
                <w:rFonts w:asciiTheme="minorHAnsi" w:hAnsiTheme="minorHAnsi"/>
                <w:sz w:val="20"/>
              </w:rPr>
              <w:t>2022</w:t>
            </w:r>
          </w:p>
        </w:tc>
        <w:tc>
          <w:tcPr>
            <w:tcW w:w="2549" w:type="pct"/>
          </w:tcPr>
          <w:p w14:paraId="7860911A" w14:textId="1FEE845D" w:rsidR="00664DC6" w:rsidRPr="0078064C" w:rsidRDefault="00A90BFA" w:rsidP="00F24D5F">
            <w:pPr>
              <w:spacing w:before="240" w:after="240" w:line="288" w:lineRule="auto"/>
              <w:jc w:val="both"/>
              <w:rPr>
                <w:rFonts w:asciiTheme="minorHAnsi" w:hAnsiTheme="minorHAnsi"/>
                <w:sz w:val="20"/>
              </w:rPr>
            </w:pPr>
            <w:r>
              <w:rPr>
                <w:rFonts w:asciiTheme="minorHAnsi" w:hAnsiTheme="minorHAnsi"/>
                <w:sz w:val="20"/>
              </w:rPr>
              <w:t>Draft sen</w:t>
            </w:r>
            <w:r w:rsidR="00770790">
              <w:rPr>
                <w:rFonts w:asciiTheme="minorHAnsi" w:hAnsiTheme="minorHAnsi"/>
                <w:sz w:val="20"/>
              </w:rPr>
              <w:t>t</w:t>
            </w:r>
            <w:r>
              <w:rPr>
                <w:rFonts w:asciiTheme="minorHAnsi" w:hAnsiTheme="minorHAnsi"/>
                <w:sz w:val="20"/>
              </w:rPr>
              <w:t xml:space="preserve"> by EU-Rail Legal team to the FM lawyers </w:t>
            </w:r>
          </w:p>
        </w:tc>
      </w:tr>
      <w:tr w:rsidR="00A90BFA" w:rsidRPr="0078064C" w14:paraId="4F5FB42E" w14:textId="77777777" w:rsidTr="00F24D5F">
        <w:tc>
          <w:tcPr>
            <w:tcW w:w="1370" w:type="pct"/>
          </w:tcPr>
          <w:p w14:paraId="0D0B3DE3" w14:textId="003C2E32" w:rsidR="00A90BFA" w:rsidRDefault="00A90BFA" w:rsidP="00F24D5F">
            <w:pPr>
              <w:spacing w:before="240" w:after="240" w:line="288" w:lineRule="auto"/>
              <w:jc w:val="both"/>
              <w:rPr>
                <w:rFonts w:asciiTheme="minorHAnsi" w:hAnsiTheme="minorHAnsi"/>
                <w:sz w:val="20"/>
              </w:rPr>
            </w:pPr>
            <w:r>
              <w:rPr>
                <w:rFonts w:asciiTheme="minorHAnsi" w:hAnsiTheme="minorHAnsi"/>
                <w:sz w:val="20"/>
              </w:rPr>
              <w:t>Version 4</w:t>
            </w:r>
          </w:p>
        </w:tc>
        <w:tc>
          <w:tcPr>
            <w:tcW w:w="1080" w:type="pct"/>
          </w:tcPr>
          <w:p w14:paraId="0351E451" w14:textId="3FD62BBD" w:rsidR="00A90BFA" w:rsidRDefault="00770790" w:rsidP="00F24D5F">
            <w:pPr>
              <w:spacing w:before="240" w:after="240" w:line="288" w:lineRule="auto"/>
              <w:jc w:val="both"/>
              <w:rPr>
                <w:rFonts w:asciiTheme="minorHAnsi" w:hAnsiTheme="minorHAnsi"/>
                <w:sz w:val="20"/>
              </w:rPr>
            </w:pPr>
            <w:r>
              <w:rPr>
                <w:rFonts w:asciiTheme="minorHAnsi" w:hAnsiTheme="minorHAnsi"/>
                <w:sz w:val="20"/>
              </w:rPr>
              <w:t>2 September 2022</w:t>
            </w:r>
          </w:p>
        </w:tc>
        <w:tc>
          <w:tcPr>
            <w:tcW w:w="2549" w:type="pct"/>
          </w:tcPr>
          <w:p w14:paraId="77B0A966" w14:textId="25F1E590" w:rsidR="00A90BFA" w:rsidRDefault="00770790" w:rsidP="00F24D5F">
            <w:pPr>
              <w:spacing w:before="240" w:after="240" w:line="288" w:lineRule="auto"/>
              <w:jc w:val="both"/>
              <w:rPr>
                <w:rFonts w:asciiTheme="minorHAnsi" w:hAnsiTheme="minorHAnsi"/>
                <w:sz w:val="20"/>
              </w:rPr>
            </w:pPr>
            <w:r>
              <w:rPr>
                <w:rFonts w:asciiTheme="minorHAnsi" w:hAnsiTheme="minorHAnsi"/>
                <w:sz w:val="20"/>
              </w:rPr>
              <w:t xml:space="preserve">Version reviewed and agreed between </w:t>
            </w:r>
            <w:r w:rsidRPr="00770790">
              <w:rPr>
                <w:rFonts w:asciiTheme="minorHAnsi" w:hAnsiTheme="minorHAnsi"/>
                <w:sz w:val="20"/>
              </w:rPr>
              <w:t>the FM lawyers</w:t>
            </w:r>
            <w:r>
              <w:rPr>
                <w:rFonts w:asciiTheme="minorHAnsi" w:hAnsiTheme="minorHAnsi"/>
                <w:sz w:val="20"/>
              </w:rPr>
              <w:t xml:space="preserve"> for submission to the </w:t>
            </w:r>
            <w:r w:rsidR="002B4559" w:rsidRPr="002B4559">
              <w:rPr>
                <w:rFonts w:asciiTheme="minorHAnsi" w:hAnsiTheme="minorHAnsi"/>
                <w:sz w:val="20"/>
              </w:rPr>
              <w:t>ED-SIPB</w:t>
            </w:r>
          </w:p>
        </w:tc>
      </w:tr>
      <w:tr w:rsidR="009E1E93" w:rsidRPr="0078064C" w14:paraId="35457EA1" w14:textId="77777777" w:rsidTr="00F24D5F">
        <w:tc>
          <w:tcPr>
            <w:tcW w:w="1370" w:type="pct"/>
          </w:tcPr>
          <w:p w14:paraId="38BE73B6" w14:textId="2001E94B" w:rsidR="009E1E93" w:rsidRDefault="009E1E93" w:rsidP="00F24D5F">
            <w:pPr>
              <w:spacing w:before="240" w:after="240" w:line="288" w:lineRule="auto"/>
              <w:jc w:val="both"/>
              <w:rPr>
                <w:rFonts w:asciiTheme="minorHAnsi" w:hAnsiTheme="minorHAnsi"/>
                <w:sz w:val="20"/>
              </w:rPr>
            </w:pPr>
            <w:r>
              <w:rPr>
                <w:rFonts w:asciiTheme="minorHAnsi" w:hAnsiTheme="minorHAnsi"/>
                <w:sz w:val="20"/>
              </w:rPr>
              <w:t>Version 5</w:t>
            </w:r>
          </w:p>
        </w:tc>
        <w:tc>
          <w:tcPr>
            <w:tcW w:w="1080" w:type="pct"/>
          </w:tcPr>
          <w:p w14:paraId="7D69D4F8" w14:textId="08D3F865" w:rsidR="009E1E93" w:rsidRDefault="000F6A4C" w:rsidP="00F24D5F">
            <w:pPr>
              <w:spacing w:before="240" w:after="240" w:line="288" w:lineRule="auto"/>
              <w:jc w:val="both"/>
              <w:rPr>
                <w:rFonts w:asciiTheme="minorHAnsi" w:hAnsiTheme="minorHAnsi"/>
                <w:sz w:val="20"/>
              </w:rPr>
            </w:pPr>
            <w:r>
              <w:rPr>
                <w:rFonts w:asciiTheme="minorHAnsi" w:hAnsiTheme="minorHAnsi"/>
                <w:sz w:val="20"/>
              </w:rPr>
              <w:t>6</w:t>
            </w:r>
            <w:r w:rsidR="00154243">
              <w:rPr>
                <w:rFonts w:asciiTheme="minorHAnsi" w:hAnsiTheme="minorHAnsi"/>
                <w:sz w:val="20"/>
              </w:rPr>
              <w:t xml:space="preserve"> September </w:t>
            </w:r>
            <w:r w:rsidR="00F53CD5">
              <w:rPr>
                <w:rFonts w:asciiTheme="minorHAnsi" w:hAnsiTheme="minorHAnsi"/>
                <w:sz w:val="20"/>
              </w:rPr>
              <w:t>2022</w:t>
            </w:r>
          </w:p>
        </w:tc>
        <w:tc>
          <w:tcPr>
            <w:tcW w:w="2549" w:type="pct"/>
          </w:tcPr>
          <w:p w14:paraId="601C35B6" w14:textId="52914C4E" w:rsidR="009E1E93" w:rsidRDefault="00154243" w:rsidP="00F24D5F">
            <w:pPr>
              <w:spacing w:before="240" w:after="240" w:line="288" w:lineRule="auto"/>
              <w:jc w:val="both"/>
              <w:rPr>
                <w:rFonts w:asciiTheme="minorHAnsi" w:hAnsiTheme="minorHAnsi"/>
                <w:sz w:val="20"/>
              </w:rPr>
            </w:pPr>
            <w:r>
              <w:rPr>
                <w:rFonts w:asciiTheme="minorHAnsi" w:hAnsiTheme="minorHAnsi"/>
                <w:sz w:val="20"/>
              </w:rPr>
              <w:t xml:space="preserve">Version agreed at </w:t>
            </w:r>
            <w:r w:rsidR="00006EEE">
              <w:rPr>
                <w:rFonts w:asciiTheme="minorHAnsi" w:hAnsiTheme="minorHAnsi"/>
                <w:sz w:val="20"/>
              </w:rPr>
              <w:t xml:space="preserve">the </w:t>
            </w:r>
            <w:r w:rsidR="00006EEE" w:rsidRPr="00154243">
              <w:rPr>
                <w:rFonts w:asciiTheme="minorHAnsi" w:hAnsiTheme="minorHAnsi"/>
                <w:sz w:val="20"/>
              </w:rPr>
              <w:t>ED</w:t>
            </w:r>
            <w:r w:rsidRPr="00154243">
              <w:rPr>
                <w:rFonts w:asciiTheme="minorHAnsi" w:hAnsiTheme="minorHAnsi"/>
                <w:sz w:val="20"/>
              </w:rPr>
              <w:t>-SIPB</w:t>
            </w:r>
          </w:p>
        </w:tc>
      </w:tr>
      <w:tr w:rsidR="007B5818" w:rsidRPr="0078064C" w14:paraId="7900A05E" w14:textId="77777777" w:rsidTr="00F24D5F">
        <w:tc>
          <w:tcPr>
            <w:tcW w:w="1370" w:type="pct"/>
          </w:tcPr>
          <w:p w14:paraId="73562186" w14:textId="77777777" w:rsidR="007B5818" w:rsidRPr="0078064C" w:rsidRDefault="007B5818" w:rsidP="00F24D5F">
            <w:pPr>
              <w:spacing w:before="240" w:after="240" w:line="288" w:lineRule="auto"/>
              <w:jc w:val="both"/>
              <w:rPr>
                <w:rFonts w:asciiTheme="minorHAnsi" w:hAnsiTheme="minorHAnsi"/>
                <w:sz w:val="20"/>
              </w:rPr>
            </w:pPr>
            <w:r w:rsidRPr="0078064C">
              <w:rPr>
                <w:rFonts w:asciiTheme="minorHAnsi" w:hAnsiTheme="minorHAnsi"/>
                <w:sz w:val="20"/>
              </w:rPr>
              <w:t xml:space="preserve">Final version </w:t>
            </w:r>
          </w:p>
        </w:tc>
        <w:tc>
          <w:tcPr>
            <w:tcW w:w="1080" w:type="pct"/>
          </w:tcPr>
          <w:p w14:paraId="4A5101FF" w14:textId="7D19DCB7" w:rsidR="007B5818" w:rsidRPr="001F120D" w:rsidRDefault="00F53CD5" w:rsidP="00F24D5F">
            <w:pPr>
              <w:spacing w:before="240" w:after="240" w:line="288" w:lineRule="auto"/>
              <w:jc w:val="both"/>
              <w:rPr>
                <w:rFonts w:asciiTheme="minorHAnsi" w:hAnsiTheme="minorHAnsi"/>
                <w:sz w:val="20"/>
              </w:rPr>
            </w:pPr>
            <w:r>
              <w:rPr>
                <w:rFonts w:asciiTheme="minorHAnsi" w:hAnsiTheme="minorHAnsi"/>
                <w:sz w:val="20"/>
              </w:rPr>
              <w:t>2</w:t>
            </w:r>
            <w:r w:rsidR="00A36D93">
              <w:rPr>
                <w:rFonts w:asciiTheme="minorHAnsi" w:hAnsiTheme="minorHAnsi"/>
                <w:sz w:val="20"/>
              </w:rPr>
              <w:t>3</w:t>
            </w:r>
            <w:r>
              <w:rPr>
                <w:rFonts w:asciiTheme="minorHAnsi" w:hAnsiTheme="minorHAnsi"/>
                <w:sz w:val="20"/>
              </w:rPr>
              <w:t xml:space="preserve"> </w:t>
            </w:r>
            <w:r w:rsidR="00975CB1" w:rsidRPr="007115CF">
              <w:rPr>
                <w:rFonts w:asciiTheme="minorHAnsi" w:hAnsiTheme="minorHAnsi"/>
                <w:sz w:val="20"/>
              </w:rPr>
              <w:t>September</w:t>
            </w:r>
            <w:r w:rsidR="00975CB1" w:rsidRPr="001F120D">
              <w:rPr>
                <w:rFonts w:asciiTheme="minorHAnsi" w:hAnsiTheme="minorHAnsi"/>
                <w:sz w:val="20"/>
              </w:rPr>
              <w:t xml:space="preserve"> </w:t>
            </w:r>
            <w:r>
              <w:rPr>
                <w:rFonts w:asciiTheme="minorHAnsi" w:hAnsiTheme="minorHAnsi"/>
                <w:sz w:val="20"/>
              </w:rPr>
              <w:t>2022</w:t>
            </w:r>
          </w:p>
        </w:tc>
        <w:tc>
          <w:tcPr>
            <w:tcW w:w="2549" w:type="pct"/>
          </w:tcPr>
          <w:p w14:paraId="20C67845" w14:textId="60B69BBC" w:rsidR="007B5818" w:rsidRPr="0078064C" w:rsidRDefault="007B5818" w:rsidP="00F24D5F">
            <w:pPr>
              <w:spacing w:before="240" w:after="240" w:line="288" w:lineRule="auto"/>
              <w:jc w:val="both"/>
              <w:rPr>
                <w:rFonts w:asciiTheme="minorHAnsi" w:hAnsiTheme="minorHAnsi"/>
                <w:sz w:val="20"/>
              </w:rPr>
            </w:pPr>
            <w:r w:rsidRPr="0078064C">
              <w:rPr>
                <w:rFonts w:asciiTheme="minorHAnsi" w:hAnsiTheme="minorHAnsi"/>
                <w:sz w:val="20"/>
              </w:rPr>
              <w:t xml:space="preserve">Consortium Agreement template published </w:t>
            </w:r>
            <w:r w:rsidR="0061725F">
              <w:rPr>
                <w:rFonts w:asciiTheme="minorHAnsi" w:hAnsiTheme="minorHAnsi"/>
                <w:sz w:val="20"/>
              </w:rPr>
              <w:t>o</w:t>
            </w:r>
            <w:r w:rsidRPr="0078064C">
              <w:rPr>
                <w:rFonts w:asciiTheme="minorHAnsi" w:hAnsiTheme="minorHAnsi"/>
                <w:sz w:val="20"/>
              </w:rPr>
              <w:t>n the EU-Rail’s web site</w:t>
            </w:r>
          </w:p>
        </w:tc>
      </w:tr>
    </w:tbl>
    <w:p w14:paraId="4E0FCC41" w14:textId="77777777" w:rsidR="007B5818" w:rsidRPr="0078064C" w:rsidRDefault="007B5818" w:rsidP="007B5818">
      <w:pPr>
        <w:tabs>
          <w:tab w:val="right" w:pos="9185"/>
        </w:tabs>
        <w:autoSpaceDE w:val="0"/>
        <w:autoSpaceDN w:val="0"/>
        <w:adjustRightInd w:val="0"/>
        <w:rPr>
          <w:rFonts w:eastAsia="SimSun" w:cs="Arial"/>
          <w:noProof/>
          <w:spacing w:val="-3"/>
          <w:sz w:val="20"/>
          <w:lang w:eastAsia="de-DE"/>
        </w:rPr>
      </w:pPr>
    </w:p>
    <w:p w14:paraId="4F1BCA4E" w14:textId="77777777" w:rsidR="007B5818" w:rsidRPr="0078064C" w:rsidRDefault="007B5818" w:rsidP="007B5818">
      <w:pPr>
        <w:tabs>
          <w:tab w:val="right" w:pos="9185"/>
        </w:tabs>
        <w:autoSpaceDE w:val="0"/>
        <w:autoSpaceDN w:val="0"/>
        <w:adjustRightInd w:val="0"/>
        <w:rPr>
          <w:rFonts w:eastAsia="SimSun" w:cs="Arial"/>
          <w:b/>
          <w:bCs/>
          <w:noProof/>
          <w:spacing w:val="-3"/>
          <w:sz w:val="20"/>
          <w:lang w:eastAsia="de-DE"/>
        </w:rPr>
      </w:pPr>
      <w:r w:rsidRPr="0078064C">
        <w:rPr>
          <w:rFonts w:eastAsia="SimSun" w:cs="Arial"/>
          <w:b/>
          <w:bCs/>
          <w:noProof/>
          <w:spacing w:val="-3"/>
          <w:sz w:val="20"/>
          <w:lang w:eastAsia="de-DE"/>
        </w:rPr>
        <w:t xml:space="preserve">Disclaimer </w:t>
      </w:r>
    </w:p>
    <w:p w14:paraId="782CF35D" w14:textId="77777777" w:rsidR="007B5818" w:rsidRPr="00D35BBB" w:rsidRDefault="007B5818" w:rsidP="007B5818">
      <w:pPr>
        <w:rPr>
          <w:lang w:val="en-GB"/>
        </w:rPr>
      </w:pPr>
    </w:p>
    <w:p w14:paraId="6F813F9A" w14:textId="44699345" w:rsidR="007B5818" w:rsidRPr="0078064C" w:rsidRDefault="007B5818" w:rsidP="007B5818">
      <w:pPr>
        <w:tabs>
          <w:tab w:val="right" w:pos="9185"/>
        </w:tabs>
        <w:autoSpaceDE w:val="0"/>
        <w:autoSpaceDN w:val="0"/>
        <w:adjustRightInd w:val="0"/>
        <w:jc w:val="both"/>
        <w:rPr>
          <w:rFonts w:eastAsia="SimSun" w:cs="Arial"/>
          <w:noProof/>
          <w:spacing w:val="-3"/>
          <w:sz w:val="20"/>
          <w:szCs w:val="20"/>
          <w:lang w:eastAsia="de-DE"/>
        </w:rPr>
      </w:pPr>
      <w:r w:rsidRPr="0078064C">
        <w:rPr>
          <w:rFonts w:eastAsia="SimSun" w:cs="Arial"/>
          <w:noProof/>
          <w:spacing w:val="-3"/>
          <w:sz w:val="20"/>
          <w:szCs w:val="20"/>
          <w:lang w:eastAsia="de-DE"/>
        </w:rPr>
        <w:t xml:space="preserve">This </w:t>
      </w:r>
      <w:r w:rsidR="006E67DE" w:rsidRPr="0078064C">
        <w:rPr>
          <w:rFonts w:eastAsia="SimSun" w:cs="Arial"/>
          <w:noProof/>
          <w:spacing w:val="-3"/>
          <w:sz w:val="20"/>
          <w:szCs w:val="20"/>
          <w:lang w:eastAsia="de-DE"/>
        </w:rPr>
        <w:t xml:space="preserve">Europe’s Rail Consortium Agreement </w:t>
      </w:r>
      <w:r w:rsidRPr="0078064C">
        <w:rPr>
          <w:rFonts w:eastAsia="SimSun" w:cs="Arial"/>
          <w:noProof/>
          <w:spacing w:val="-3"/>
          <w:sz w:val="20"/>
          <w:szCs w:val="20"/>
          <w:lang w:eastAsia="de-DE"/>
        </w:rPr>
        <w:t>template</w:t>
      </w:r>
      <w:r w:rsidR="006E67DE" w:rsidRPr="0078064C">
        <w:rPr>
          <w:rFonts w:eastAsia="SimSun" w:cs="Arial"/>
          <w:noProof/>
          <w:spacing w:val="-3"/>
          <w:sz w:val="20"/>
          <w:szCs w:val="20"/>
          <w:lang w:eastAsia="de-DE"/>
        </w:rPr>
        <w:t xml:space="preserve"> (hereafter the “EUR-Rail CA”) </w:t>
      </w:r>
      <w:r w:rsidRPr="0078064C">
        <w:rPr>
          <w:rFonts w:eastAsia="SimSun" w:cs="Arial"/>
          <w:noProof/>
          <w:spacing w:val="-3"/>
          <w:sz w:val="20"/>
          <w:szCs w:val="20"/>
          <w:lang w:eastAsia="de-DE"/>
        </w:rPr>
        <w:t xml:space="preserve"> is mainly based on the DESCA model Consortium Agreement for Horizon Europe (</w:t>
      </w:r>
      <w:hyperlink r:id="rId12" w:history="1">
        <w:r w:rsidRPr="0078064C">
          <w:rPr>
            <w:rStyle w:val="Hyperlink"/>
            <w:rFonts w:eastAsia="SimSun" w:cs="Arial"/>
            <w:noProof/>
            <w:spacing w:val="-3"/>
            <w:sz w:val="20"/>
            <w:szCs w:val="20"/>
            <w:lang w:eastAsia="de-DE"/>
          </w:rPr>
          <w:t>https://www.desca-agreement.eu/desca-model-consortium-agreement/</w:t>
        </w:r>
      </w:hyperlink>
      <w:r w:rsidRPr="0078064C">
        <w:rPr>
          <w:rFonts w:eastAsia="SimSun" w:cs="Arial"/>
          <w:noProof/>
          <w:spacing w:val="-3"/>
          <w:sz w:val="20"/>
          <w:szCs w:val="20"/>
          <w:lang w:eastAsia="de-DE"/>
        </w:rPr>
        <w:t>), adapted to the current  Horizon Europe Regulation (HE) and Horizon Europe Model Grant Agreements and tailor made to the EU-RAIL programme.</w:t>
      </w:r>
    </w:p>
    <w:p w14:paraId="4C71EADC" w14:textId="77777777" w:rsidR="007B5818" w:rsidRDefault="007B5818" w:rsidP="007B5818">
      <w:pPr>
        <w:tabs>
          <w:tab w:val="right" w:pos="9185"/>
        </w:tabs>
        <w:autoSpaceDE w:val="0"/>
        <w:autoSpaceDN w:val="0"/>
        <w:adjustRightInd w:val="0"/>
        <w:jc w:val="both"/>
        <w:rPr>
          <w:rFonts w:eastAsia="SimSun" w:cs="Arial"/>
          <w:noProof/>
          <w:spacing w:val="-3"/>
          <w:sz w:val="20"/>
          <w:szCs w:val="20"/>
          <w:lang w:eastAsia="de-DE"/>
        </w:rPr>
      </w:pPr>
    </w:p>
    <w:p w14:paraId="00BAABE4" w14:textId="77777777" w:rsidR="00F834E1" w:rsidRPr="0078064C" w:rsidRDefault="00F834E1" w:rsidP="007B5818">
      <w:pPr>
        <w:tabs>
          <w:tab w:val="right" w:pos="9185"/>
        </w:tabs>
        <w:autoSpaceDE w:val="0"/>
        <w:autoSpaceDN w:val="0"/>
        <w:adjustRightInd w:val="0"/>
        <w:jc w:val="both"/>
        <w:rPr>
          <w:rFonts w:eastAsia="SimSun" w:cs="Arial"/>
          <w:noProof/>
          <w:spacing w:val="-3"/>
          <w:sz w:val="20"/>
          <w:szCs w:val="20"/>
          <w:lang w:eastAsia="de-DE"/>
        </w:rPr>
      </w:pPr>
    </w:p>
    <w:p w14:paraId="7D07B182" w14:textId="77777777" w:rsidR="007B5818" w:rsidRPr="0078064C" w:rsidRDefault="007B5818" w:rsidP="007B5818">
      <w:pPr>
        <w:tabs>
          <w:tab w:val="right" w:pos="9185"/>
        </w:tabs>
        <w:autoSpaceDE w:val="0"/>
        <w:autoSpaceDN w:val="0"/>
        <w:adjustRightInd w:val="0"/>
        <w:jc w:val="both"/>
        <w:rPr>
          <w:rFonts w:eastAsia="SimSun" w:cs="Arial"/>
          <w:noProof/>
          <w:spacing w:val="-3"/>
          <w:sz w:val="20"/>
          <w:szCs w:val="20"/>
          <w:lang w:eastAsia="de-DE"/>
        </w:rPr>
      </w:pPr>
      <w:r w:rsidRPr="0078064C">
        <w:rPr>
          <w:rFonts w:eastAsia="SimSun" w:cs="Arial"/>
          <w:noProof/>
          <w:spacing w:val="-3"/>
          <w:sz w:val="20"/>
          <w:szCs w:val="20"/>
          <w:lang w:eastAsia="de-DE"/>
        </w:rPr>
        <w:lastRenderedPageBreak/>
        <w:t xml:space="preserve">The Horizon Europe Regulation, all MGAs, and the other related documents are available at: </w:t>
      </w:r>
      <w:hyperlink r:id="rId13" w:history="1">
        <w:r w:rsidRPr="0078064C">
          <w:rPr>
            <w:rStyle w:val="Hyperlink"/>
            <w:rFonts w:eastAsia="SimSun" w:cs="Arial"/>
            <w:noProof/>
            <w:spacing w:val="-3"/>
            <w:sz w:val="20"/>
            <w:szCs w:val="20"/>
            <w:lang w:eastAsia="de-DE"/>
          </w:rPr>
          <w:t>https://ec.europa.eu/info/funding-tenders/opportunities/portal/screen/how-to-participate/reference-documents;programCode=HORIZON</w:t>
        </w:r>
      </w:hyperlink>
    </w:p>
    <w:p w14:paraId="00D53775" w14:textId="03D7D3F5" w:rsidR="007B5818" w:rsidRPr="0078064C" w:rsidRDefault="007B5818" w:rsidP="007B5818">
      <w:pPr>
        <w:tabs>
          <w:tab w:val="right" w:pos="9185"/>
        </w:tabs>
        <w:autoSpaceDE w:val="0"/>
        <w:autoSpaceDN w:val="0"/>
        <w:adjustRightInd w:val="0"/>
        <w:jc w:val="both"/>
        <w:rPr>
          <w:rFonts w:eastAsia="SimSun" w:cs="Arial"/>
          <w:noProof/>
          <w:spacing w:val="-3"/>
          <w:sz w:val="20"/>
          <w:szCs w:val="20"/>
          <w:lang w:eastAsia="de-DE"/>
        </w:rPr>
      </w:pPr>
    </w:p>
    <w:p w14:paraId="09EB1BF9" w14:textId="195C928B" w:rsidR="006E67DE" w:rsidRPr="0078064C" w:rsidRDefault="006E67DE" w:rsidP="007B5818">
      <w:pPr>
        <w:tabs>
          <w:tab w:val="right" w:pos="9185"/>
        </w:tabs>
        <w:autoSpaceDE w:val="0"/>
        <w:autoSpaceDN w:val="0"/>
        <w:adjustRightInd w:val="0"/>
        <w:jc w:val="both"/>
        <w:rPr>
          <w:rFonts w:eastAsia="SimSun" w:cs="Arial"/>
          <w:noProof/>
          <w:spacing w:val="-3"/>
          <w:sz w:val="20"/>
          <w:szCs w:val="20"/>
          <w:lang w:eastAsia="de-DE"/>
        </w:rPr>
      </w:pPr>
      <w:r w:rsidRPr="0078064C">
        <w:rPr>
          <w:rFonts w:eastAsia="SimSun" w:cs="Arial"/>
          <w:noProof/>
          <w:spacing w:val="-3"/>
          <w:sz w:val="20"/>
          <w:szCs w:val="20"/>
          <w:lang w:eastAsia="de-DE"/>
        </w:rPr>
        <w:t xml:space="preserve">It is important to be aware of the fact that this EUR-Rail CA is supplementary to the Horizon Europe Regulation and the Grant Agreement. </w:t>
      </w:r>
      <w:r w:rsidRPr="00A66174">
        <w:rPr>
          <w:rFonts w:eastAsia="SimSun" w:cs="Arial"/>
          <w:b/>
          <w:bCs/>
          <w:noProof/>
          <w:spacing w:val="-3"/>
          <w:sz w:val="20"/>
          <w:szCs w:val="20"/>
          <w:lang w:eastAsia="de-DE"/>
        </w:rPr>
        <w:t>Most items regulated there are NOT repeated here, but should be carefully taken into account and re-read in case of doubt</w:t>
      </w:r>
      <w:r w:rsidRPr="0078064C">
        <w:rPr>
          <w:rFonts w:eastAsia="SimSun" w:cs="Arial"/>
          <w:noProof/>
          <w:spacing w:val="-3"/>
          <w:sz w:val="20"/>
          <w:szCs w:val="20"/>
          <w:lang w:eastAsia="de-DE"/>
        </w:rPr>
        <w:t>.</w:t>
      </w:r>
    </w:p>
    <w:p w14:paraId="1D81D673" w14:textId="62BEC3F6" w:rsidR="0054622E" w:rsidRPr="0078064C" w:rsidRDefault="006E67DE" w:rsidP="006E67DE">
      <w:pPr>
        <w:rPr>
          <w:sz w:val="20"/>
          <w:szCs w:val="20"/>
        </w:rPr>
      </w:pPr>
      <w:r w:rsidRPr="0078064C">
        <w:rPr>
          <w:sz w:val="20"/>
          <w:szCs w:val="20"/>
        </w:rPr>
        <w:t xml:space="preserve">The model </w:t>
      </w:r>
      <w:r w:rsidR="00191DB8">
        <w:rPr>
          <w:sz w:val="20"/>
          <w:szCs w:val="20"/>
        </w:rPr>
        <w:t>should</w:t>
      </w:r>
      <w:r w:rsidR="001440FB">
        <w:rPr>
          <w:sz w:val="20"/>
          <w:szCs w:val="20"/>
        </w:rPr>
        <w:t xml:space="preserve"> </w:t>
      </w:r>
      <w:r w:rsidRPr="0078064C">
        <w:rPr>
          <w:sz w:val="20"/>
          <w:szCs w:val="20"/>
        </w:rPr>
        <w:t>be adapted in order to suit the specific features of each single EU-Rail project.</w:t>
      </w:r>
      <w:r w:rsidR="001440FB">
        <w:rPr>
          <w:sz w:val="20"/>
          <w:szCs w:val="20"/>
        </w:rPr>
        <w:t xml:space="preserve"> For this sense, </w:t>
      </w:r>
      <w:r w:rsidR="001440FB" w:rsidRPr="00191DB8">
        <w:rPr>
          <w:b/>
          <w:bCs/>
          <w:sz w:val="20"/>
          <w:szCs w:val="20"/>
        </w:rPr>
        <w:t>the information into bra</w:t>
      </w:r>
      <w:r w:rsidR="0000357B">
        <w:rPr>
          <w:b/>
          <w:bCs/>
          <w:sz w:val="20"/>
          <w:szCs w:val="20"/>
        </w:rPr>
        <w:t>ck</w:t>
      </w:r>
      <w:r w:rsidR="001440FB" w:rsidRPr="00191DB8">
        <w:rPr>
          <w:b/>
          <w:bCs/>
          <w:sz w:val="20"/>
          <w:szCs w:val="20"/>
        </w:rPr>
        <w:t xml:space="preserve">ets </w:t>
      </w:r>
      <w:r w:rsidR="001440FB" w:rsidRPr="00D75245">
        <w:rPr>
          <w:b/>
          <w:bCs/>
          <w:sz w:val="20"/>
          <w:szCs w:val="20"/>
        </w:rPr>
        <w:t>[</w:t>
      </w:r>
      <w:r w:rsidR="001440FB" w:rsidRPr="00191DB8">
        <w:rPr>
          <w:b/>
          <w:bCs/>
          <w:sz w:val="20"/>
          <w:szCs w:val="20"/>
        </w:rPr>
        <w:t xml:space="preserve">…..] must be </w:t>
      </w:r>
      <w:r w:rsidR="00A66174" w:rsidRPr="00191DB8">
        <w:rPr>
          <w:b/>
          <w:bCs/>
          <w:sz w:val="20"/>
          <w:szCs w:val="20"/>
        </w:rPr>
        <w:t>inserted</w:t>
      </w:r>
      <w:r w:rsidR="001440FB">
        <w:rPr>
          <w:sz w:val="20"/>
          <w:szCs w:val="20"/>
        </w:rPr>
        <w:t xml:space="preserve">. </w:t>
      </w:r>
    </w:p>
    <w:p w14:paraId="6F8C10AB" w14:textId="1DC8959D" w:rsidR="00C72BF7" w:rsidRDefault="006E67DE" w:rsidP="006E67DE">
      <w:pPr>
        <w:spacing w:before="240" w:after="240" w:line="288" w:lineRule="auto"/>
        <w:jc w:val="both"/>
        <w:rPr>
          <w:rFonts w:asciiTheme="minorHAnsi" w:hAnsiTheme="minorHAnsi"/>
          <w:noProof/>
          <w:sz w:val="20"/>
          <w:szCs w:val="20"/>
        </w:rPr>
      </w:pPr>
      <w:r w:rsidRPr="006E67DE">
        <w:rPr>
          <w:rFonts w:asciiTheme="minorHAnsi" w:hAnsiTheme="minorHAnsi"/>
          <w:noProof/>
          <w:sz w:val="20"/>
          <w:szCs w:val="20"/>
        </w:rPr>
        <w:t xml:space="preserve">The </w:t>
      </w:r>
      <w:bookmarkStart w:id="1" w:name="_Toc444527613"/>
      <w:r w:rsidR="00191DB8">
        <w:rPr>
          <w:rFonts w:asciiTheme="minorHAnsi" w:hAnsiTheme="minorHAnsi"/>
          <w:noProof/>
          <w:sz w:val="20"/>
          <w:szCs w:val="20"/>
        </w:rPr>
        <w:t xml:space="preserve">EUR-Rail CA core </w:t>
      </w:r>
      <w:r w:rsidR="00191DB8" w:rsidRPr="00191DB8">
        <w:rPr>
          <w:rFonts w:asciiTheme="minorHAnsi" w:hAnsiTheme="minorHAnsi"/>
          <w:noProof/>
          <w:sz w:val="20"/>
          <w:szCs w:val="20"/>
        </w:rPr>
        <w:t xml:space="preserve">text contains different </w:t>
      </w:r>
      <w:r w:rsidR="00191DB8" w:rsidRPr="00191DB8">
        <w:rPr>
          <w:rFonts w:asciiTheme="minorHAnsi" w:hAnsiTheme="minorHAnsi"/>
          <w:b/>
          <w:bCs/>
          <w:noProof/>
          <w:sz w:val="20"/>
          <w:szCs w:val="20"/>
        </w:rPr>
        <w:t>options</w:t>
      </w:r>
      <w:r w:rsidR="00191DB8" w:rsidRPr="00191DB8">
        <w:rPr>
          <w:rFonts w:asciiTheme="minorHAnsi" w:hAnsiTheme="minorHAnsi"/>
          <w:noProof/>
          <w:sz w:val="20"/>
          <w:szCs w:val="20"/>
        </w:rPr>
        <w:t xml:space="preserve"> in some clauses, especially in the IPR section. Any optional parts of the text </w:t>
      </w:r>
      <w:r w:rsidR="00B90FEB">
        <w:rPr>
          <w:rFonts w:asciiTheme="minorHAnsi" w:hAnsiTheme="minorHAnsi"/>
          <w:noProof/>
          <w:sz w:val="20"/>
          <w:szCs w:val="20"/>
        </w:rPr>
        <w:t>[</w:t>
      </w:r>
      <w:r w:rsidR="00191DB8" w:rsidRPr="00191DB8">
        <w:rPr>
          <w:rFonts w:asciiTheme="minorHAnsi" w:hAnsiTheme="minorHAnsi"/>
          <w:noProof/>
          <w:sz w:val="20"/>
          <w:szCs w:val="20"/>
          <w:highlight w:val="yellow"/>
        </w:rPr>
        <w:t xml:space="preserve">are marked </w:t>
      </w:r>
      <w:r w:rsidR="00191DB8" w:rsidRPr="00433963">
        <w:rPr>
          <w:rFonts w:asciiTheme="minorHAnsi" w:hAnsiTheme="minorHAnsi"/>
          <w:noProof/>
          <w:sz w:val="20"/>
          <w:szCs w:val="20"/>
          <w:highlight w:val="yellow"/>
        </w:rPr>
        <w:t>yellow</w:t>
      </w:r>
      <w:r w:rsidR="00433963" w:rsidRPr="00181BD4">
        <w:rPr>
          <w:rFonts w:asciiTheme="minorHAnsi" w:hAnsiTheme="minorHAnsi"/>
          <w:noProof/>
          <w:sz w:val="20"/>
          <w:szCs w:val="20"/>
          <w:highlight w:val="yellow"/>
        </w:rPr>
        <w:t xml:space="preserve"> in square brackets</w:t>
      </w:r>
      <w:r w:rsidR="00B90FEB">
        <w:rPr>
          <w:rFonts w:asciiTheme="minorHAnsi" w:hAnsiTheme="minorHAnsi"/>
          <w:noProof/>
          <w:sz w:val="20"/>
          <w:szCs w:val="20"/>
        </w:rPr>
        <w:t>]</w:t>
      </w:r>
      <w:r w:rsidR="00191DB8" w:rsidRPr="00191DB8">
        <w:rPr>
          <w:rFonts w:asciiTheme="minorHAnsi" w:hAnsiTheme="minorHAnsi"/>
          <w:noProof/>
          <w:sz w:val="20"/>
          <w:szCs w:val="20"/>
        </w:rPr>
        <w:t>; so are other items where variable numbers/data should be adapted to the project.</w:t>
      </w:r>
    </w:p>
    <w:p w14:paraId="72B92899" w14:textId="1E32F9F3" w:rsidR="001F120D" w:rsidRDefault="003C6E4E" w:rsidP="006E67DE">
      <w:pPr>
        <w:spacing w:before="240" w:after="240" w:line="288" w:lineRule="auto"/>
        <w:jc w:val="both"/>
        <w:rPr>
          <w:rFonts w:asciiTheme="minorHAnsi" w:hAnsiTheme="minorHAnsi"/>
          <w:noProof/>
          <w:sz w:val="20"/>
          <w:szCs w:val="20"/>
        </w:rPr>
      </w:pPr>
      <w:r>
        <w:rPr>
          <w:rFonts w:asciiTheme="minorHAnsi" w:hAnsiTheme="minorHAnsi"/>
          <w:noProof/>
          <w:sz w:val="20"/>
          <w:szCs w:val="20"/>
        </w:rPr>
        <w:t>The</w:t>
      </w:r>
      <w:r w:rsidR="00C312CE" w:rsidRPr="00C312CE">
        <w:rPr>
          <w:rFonts w:asciiTheme="minorHAnsi" w:hAnsiTheme="minorHAnsi"/>
          <w:noProof/>
          <w:sz w:val="20"/>
          <w:szCs w:val="20"/>
        </w:rPr>
        <w:t xml:space="preserve"> fields in [</w:t>
      </w:r>
      <w:r w:rsidR="00C312CE" w:rsidRPr="007115CF">
        <w:rPr>
          <w:rFonts w:asciiTheme="minorHAnsi" w:hAnsiTheme="minorHAnsi"/>
          <w:sz w:val="20"/>
          <w:szCs w:val="20"/>
          <w:highlight w:val="lightGray"/>
        </w:rPr>
        <w:t>grey in square brackets</w:t>
      </w:r>
      <w:r w:rsidR="00C312CE" w:rsidRPr="00C312CE">
        <w:rPr>
          <w:rFonts w:asciiTheme="minorHAnsi" w:hAnsiTheme="minorHAnsi"/>
          <w:noProof/>
          <w:sz w:val="20"/>
          <w:szCs w:val="20"/>
        </w:rPr>
        <w:t>]</w:t>
      </w:r>
      <w:r>
        <w:rPr>
          <w:rFonts w:asciiTheme="minorHAnsi" w:hAnsiTheme="minorHAnsi"/>
          <w:noProof/>
          <w:sz w:val="20"/>
          <w:szCs w:val="20"/>
        </w:rPr>
        <w:t xml:space="preserve"> </w:t>
      </w:r>
      <w:r w:rsidR="00AA2E69">
        <w:rPr>
          <w:rFonts w:asciiTheme="minorHAnsi" w:hAnsiTheme="minorHAnsi"/>
          <w:noProof/>
          <w:sz w:val="20"/>
          <w:szCs w:val="20"/>
        </w:rPr>
        <w:t>shall</w:t>
      </w:r>
      <w:r>
        <w:rPr>
          <w:rFonts w:asciiTheme="minorHAnsi" w:hAnsiTheme="minorHAnsi"/>
          <w:noProof/>
          <w:sz w:val="20"/>
          <w:szCs w:val="20"/>
        </w:rPr>
        <w:t xml:space="preserve"> be filled by the Parties.</w:t>
      </w:r>
    </w:p>
    <w:p w14:paraId="61101EC9" w14:textId="62C72D64" w:rsidR="00967421" w:rsidRPr="0010646C" w:rsidRDefault="00967421" w:rsidP="006E67DE">
      <w:pPr>
        <w:spacing w:before="240" w:after="240" w:line="288" w:lineRule="auto"/>
        <w:jc w:val="both"/>
        <w:rPr>
          <w:rFonts w:asciiTheme="minorHAnsi" w:hAnsiTheme="minorHAnsi"/>
          <w:b/>
          <w:bCs/>
          <w:noProof/>
          <w:sz w:val="20"/>
          <w:szCs w:val="20"/>
          <w:u w:val="single"/>
        </w:rPr>
      </w:pPr>
    </w:p>
    <w:p w14:paraId="506F2C42" w14:textId="77777777" w:rsidR="00967421" w:rsidRDefault="00967421" w:rsidP="006E67DE">
      <w:pPr>
        <w:spacing w:before="240" w:after="240" w:line="288" w:lineRule="auto"/>
        <w:jc w:val="both"/>
        <w:rPr>
          <w:rFonts w:asciiTheme="minorHAnsi" w:hAnsiTheme="minorHAnsi"/>
          <w:noProof/>
          <w:sz w:val="20"/>
          <w:szCs w:val="20"/>
        </w:rPr>
      </w:pPr>
    </w:p>
    <w:p w14:paraId="25D262EF" w14:textId="77777777" w:rsidR="00EC5547" w:rsidRDefault="00EC5547" w:rsidP="006E67DE">
      <w:pPr>
        <w:spacing w:before="240" w:after="240" w:line="288" w:lineRule="auto"/>
        <w:jc w:val="both"/>
        <w:rPr>
          <w:rFonts w:asciiTheme="minorHAnsi" w:hAnsiTheme="minorHAnsi"/>
          <w:noProof/>
          <w:sz w:val="20"/>
          <w:szCs w:val="20"/>
        </w:rPr>
      </w:pPr>
    </w:p>
    <w:p w14:paraId="55CFF3FE" w14:textId="77777777" w:rsidR="00EC5547" w:rsidRDefault="00EC5547" w:rsidP="006E67DE">
      <w:pPr>
        <w:spacing w:before="240" w:after="240" w:line="288" w:lineRule="auto"/>
        <w:jc w:val="both"/>
        <w:rPr>
          <w:rFonts w:asciiTheme="minorHAnsi" w:hAnsiTheme="minorHAnsi"/>
          <w:noProof/>
          <w:sz w:val="20"/>
          <w:szCs w:val="20"/>
        </w:rPr>
      </w:pPr>
    </w:p>
    <w:p w14:paraId="3F5D92AE" w14:textId="77777777" w:rsidR="00EC5547" w:rsidRDefault="00EC5547" w:rsidP="006E67DE">
      <w:pPr>
        <w:spacing w:before="240" w:after="240" w:line="288" w:lineRule="auto"/>
        <w:jc w:val="both"/>
        <w:rPr>
          <w:rFonts w:asciiTheme="minorHAnsi" w:hAnsiTheme="minorHAnsi"/>
          <w:noProof/>
          <w:sz w:val="20"/>
          <w:szCs w:val="20"/>
        </w:rPr>
      </w:pPr>
    </w:p>
    <w:p w14:paraId="03F2D044" w14:textId="77777777" w:rsidR="00EC5547" w:rsidRDefault="00EC5547" w:rsidP="006E67DE">
      <w:pPr>
        <w:spacing w:before="240" w:after="240" w:line="288" w:lineRule="auto"/>
        <w:jc w:val="both"/>
        <w:rPr>
          <w:rFonts w:asciiTheme="minorHAnsi" w:hAnsiTheme="minorHAnsi"/>
          <w:noProof/>
          <w:sz w:val="20"/>
          <w:szCs w:val="20"/>
        </w:rPr>
      </w:pPr>
    </w:p>
    <w:p w14:paraId="2DDAC236" w14:textId="77777777" w:rsidR="00995C8E" w:rsidRDefault="00995C8E">
      <w:pPr>
        <w:rPr>
          <w:rFonts w:eastAsia="SimSun" w:cstheme="majorBidi"/>
          <w:b/>
          <w:bCs/>
          <w:noProof/>
          <w:kern w:val="32"/>
          <w:sz w:val="28"/>
          <w:szCs w:val="32"/>
          <w:lang w:eastAsia="de-DE"/>
        </w:rPr>
      </w:pPr>
      <w:r>
        <w:rPr>
          <w:rFonts w:eastAsia="SimSun"/>
          <w:noProof/>
          <w:lang w:eastAsia="de-DE"/>
        </w:rPr>
        <w:br w:type="page"/>
      </w:r>
    </w:p>
    <w:p w14:paraId="70D93B91" w14:textId="3007948D" w:rsidR="00521C70" w:rsidRPr="0078064C" w:rsidRDefault="00521C70" w:rsidP="002A45B5">
      <w:pPr>
        <w:pStyle w:val="Heading1"/>
        <w:numPr>
          <w:ilvl w:val="0"/>
          <w:numId w:val="0"/>
        </w:numPr>
        <w:jc w:val="both"/>
        <w:rPr>
          <w:rFonts w:eastAsia="SimSun"/>
          <w:noProof/>
          <w:lang w:eastAsia="de-DE"/>
        </w:rPr>
      </w:pPr>
      <w:bookmarkStart w:id="2" w:name="_Toc114498569"/>
      <w:r w:rsidRPr="0078064C">
        <w:rPr>
          <w:rFonts w:eastAsia="SimSun"/>
          <w:noProof/>
          <w:lang w:eastAsia="de-DE"/>
        </w:rPr>
        <w:lastRenderedPageBreak/>
        <w:t>CONSORTIUM AGREEMENT</w:t>
      </w:r>
      <w:bookmarkEnd w:id="1"/>
      <w:bookmarkEnd w:id="2"/>
    </w:p>
    <w:p w14:paraId="58CF1532" w14:textId="77777777" w:rsidR="00521C70" w:rsidRPr="0078064C" w:rsidRDefault="00521C70" w:rsidP="002A45B5">
      <w:pPr>
        <w:autoSpaceDE w:val="0"/>
        <w:autoSpaceDN w:val="0"/>
        <w:adjustRightInd w:val="0"/>
        <w:jc w:val="both"/>
        <w:rPr>
          <w:rFonts w:eastAsia="SimSun" w:cs="Arial"/>
          <w:noProof/>
          <w:spacing w:val="-3"/>
          <w:lang w:eastAsia="de-DE"/>
        </w:rPr>
      </w:pPr>
    </w:p>
    <w:p w14:paraId="5B63C6EC" w14:textId="0CE77527" w:rsidR="00521C70" w:rsidRPr="0078064C" w:rsidRDefault="00DD5A98" w:rsidP="002A45B5">
      <w:pPr>
        <w:jc w:val="both"/>
        <w:rPr>
          <w:rFonts w:eastAsia="SimSun" w:cs="Arial"/>
          <w:noProof/>
          <w:spacing w:val="-3"/>
          <w:lang w:eastAsia="de-DE"/>
        </w:rPr>
      </w:pPr>
      <w:r w:rsidRPr="0078064C">
        <w:rPr>
          <w:rFonts w:eastAsia="SimSun" w:cs="Arial"/>
          <w:noProof/>
          <w:spacing w:val="-3"/>
          <w:lang w:eastAsia="de-DE"/>
        </w:rPr>
        <w:t>THIS CONSORTIUM AGREEMENT is based upon Regulation (EU) No 2021/695 of the European Parliament and of the Council of 28 April 2021 establishing Horizon Europe – the Framework Programme for Research and Innovation (2021-2027), laying down its rules for participation and dissemination (hereinafter referred to as “Horizon Europe Regulation”), and on the European Commission’s General Model Grant Agreement and its Annexes, and is made on [</w:t>
      </w:r>
      <w:r w:rsidRPr="00CD06BF">
        <w:rPr>
          <w:rFonts w:eastAsia="SimSun" w:cs="Arial"/>
          <w:spacing w:val="-3"/>
          <w:highlight w:val="yellow"/>
          <w:lang w:eastAsia="de-DE"/>
        </w:rPr>
        <w:t>Project start date</w:t>
      </w:r>
      <w:r w:rsidR="00CD06BF" w:rsidRPr="00CD06BF">
        <w:rPr>
          <w:rFonts w:eastAsia="SimSun" w:cs="Arial"/>
          <w:spacing w:val="-3"/>
          <w:lang w:eastAsia="de-DE"/>
        </w:rPr>
        <w:t>]</w:t>
      </w:r>
      <w:r w:rsidRPr="00CD06BF">
        <w:rPr>
          <w:rFonts w:eastAsia="SimSun" w:cs="Arial"/>
          <w:spacing w:val="-3"/>
          <w:lang w:eastAsia="de-DE"/>
        </w:rPr>
        <w:t xml:space="preserve"> </w:t>
      </w:r>
      <w:r w:rsidR="00CD06BF" w:rsidRPr="00CD06BF">
        <w:rPr>
          <w:rFonts w:eastAsia="SimSun" w:cs="Arial"/>
          <w:spacing w:val="-3"/>
          <w:lang w:eastAsia="de-DE"/>
        </w:rPr>
        <w:t>[</w:t>
      </w:r>
      <w:r w:rsidRPr="00CD06BF">
        <w:rPr>
          <w:rFonts w:eastAsia="SimSun" w:cs="Arial"/>
          <w:spacing w:val="-3"/>
          <w:highlight w:val="yellow"/>
          <w:lang w:eastAsia="de-DE"/>
        </w:rPr>
        <w:t>other agreed date</w:t>
      </w:r>
      <w:r w:rsidRPr="0078064C">
        <w:rPr>
          <w:rFonts w:eastAsia="SimSun" w:cs="Arial"/>
          <w:noProof/>
          <w:spacing w:val="-3"/>
          <w:lang w:eastAsia="de-DE"/>
        </w:rPr>
        <w:t>], hereinafter referred to as the Effective Date</w:t>
      </w:r>
    </w:p>
    <w:p w14:paraId="6661ACD9" w14:textId="77777777" w:rsidR="00DD5A98" w:rsidRPr="0078064C" w:rsidRDefault="00DD5A98" w:rsidP="002A45B5">
      <w:pPr>
        <w:jc w:val="both"/>
        <w:rPr>
          <w:rFonts w:eastAsia="SimSun" w:cs="Arial"/>
          <w:b/>
          <w:spacing w:val="-3"/>
          <w:lang w:val="en-GB" w:eastAsia="fi-FI"/>
        </w:rPr>
      </w:pPr>
    </w:p>
    <w:p w14:paraId="1DD324C0" w14:textId="77777777" w:rsidR="00521C70" w:rsidRPr="0078064C" w:rsidRDefault="00521C70" w:rsidP="002A45B5">
      <w:pPr>
        <w:jc w:val="both"/>
        <w:rPr>
          <w:rFonts w:eastAsia="SimSun" w:cs="Arial"/>
          <w:b/>
          <w:spacing w:val="-3"/>
          <w:lang w:val="en-GB" w:eastAsia="fi-FI"/>
        </w:rPr>
      </w:pPr>
      <w:r w:rsidRPr="0078064C">
        <w:rPr>
          <w:rFonts w:eastAsia="SimSun" w:cs="Arial"/>
          <w:b/>
          <w:spacing w:val="-3"/>
          <w:lang w:val="en-GB" w:eastAsia="fi-FI"/>
        </w:rPr>
        <w:t>BETWEEN:</w:t>
      </w:r>
    </w:p>
    <w:p w14:paraId="1A0ACED9" w14:textId="642D9C4A" w:rsidR="00DD5A98" w:rsidRPr="0078064C" w:rsidRDefault="00DD5A98" w:rsidP="002A45B5">
      <w:pPr>
        <w:jc w:val="both"/>
        <w:rPr>
          <w:rFonts w:eastAsia="SimSun" w:cs="Arial"/>
          <w:b/>
          <w:spacing w:val="-3"/>
          <w:lang w:val="en-GB" w:eastAsia="fi-FI"/>
        </w:rPr>
      </w:pPr>
      <w:r w:rsidRPr="0078064C">
        <w:rPr>
          <w:rFonts w:eastAsia="SimSun" w:cs="Arial"/>
          <w:b/>
          <w:spacing w:val="-3"/>
          <w:lang w:val="en-GB" w:eastAsia="fi-FI"/>
        </w:rPr>
        <w:t>[</w:t>
      </w:r>
      <w:r w:rsidRPr="007115CF">
        <w:rPr>
          <w:rFonts w:eastAsia="SimSun" w:cs="Arial"/>
          <w:b/>
          <w:spacing w:val="-3"/>
          <w:highlight w:val="lightGray"/>
          <w:lang w:val="en-GB" w:eastAsia="fi-FI"/>
        </w:rPr>
        <w:t>OFFICIAL NAME OF THE</w:t>
      </w:r>
      <w:r w:rsidR="004423B1" w:rsidRPr="007115CF">
        <w:rPr>
          <w:rFonts w:eastAsia="SimSun" w:cs="Arial"/>
          <w:b/>
          <w:spacing w:val="-3"/>
          <w:highlight w:val="lightGray"/>
          <w:lang w:val="en-GB" w:eastAsia="fi-FI"/>
        </w:rPr>
        <w:t xml:space="preserve"> PROJECT</w:t>
      </w:r>
      <w:r w:rsidRPr="007115CF">
        <w:rPr>
          <w:rFonts w:eastAsia="SimSun" w:cs="Arial"/>
          <w:b/>
          <w:spacing w:val="-3"/>
          <w:highlight w:val="lightGray"/>
          <w:lang w:val="en-GB" w:eastAsia="fi-FI"/>
        </w:rPr>
        <w:t xml:space="preserve"> COORDINATOR AS IDENTIFIED IN THE GRANT AGREEMENT</w:t>
      </w:r>
      <w:r w:rsidRPr="0078064C">
        <w:rPr>
          <w:rFonts w:eastAsia="SimSun" w:cs="Arial"/>
          <w:b/>
          <w:spacing w:val="-3"/>
          <w:lang w:val="en-GB" w:eastAsia="fi-FI"/>
        </w:rPr>
        <w:t>], [</w:t>
      </w:r>
      <w:r w:rsidR="004423B1" w:rsidRPr="007115CF">
        <w:rPr>
          <w:rFonts w:eastAsia="SimSun" w:cs="Arial"/>
          <w:b/>
          <w:spacing w:val="-3"/>
          <w:highlight w:val="lightGray"/>
          <w:lang w:val="en-GB" w:eastAsia="fi-FI"/>
        </w:rPr>
        <w:t xml:space="preserve">Project </w:t>
      </w:r>
      <w:r w:rsidRPr="007115CF">
        <w:rPr>
          <w:rFonts w:eastAsia="SimSun" w:cs="Arial"/>
          <w:b/>
          <w:spacing w:val="-3"/>
          <w:highlight w:val="lightGray"/>
          <w:lang w:val="en-GB" w:eastAsia="fi-FI"/>
        </w:rPr>
        <w:t>Coordinator short name</w:t>
      </w:r>
      <w:r w:rsidR="005734BD">
        <w:rPr>
          <w:rFonts w:eastAsia="SimSun" w:cs="Arial"/>
          <w:b/>
          <w:spacing w:val="-3"/>
          <w:highlight w:val="lightGray"/>
          <w:lang w:val="en-GB" w:eastAsia="fi-FI"/>
        </w:rPr>
        <w:t>,</w:t>
      </w:r>
      <w:r w:rsidRPr="007115CF">
        <w:rPr>
          <w:rFonts w:eastAsia="SimSun" w:cs="Arial"/>
          <w:b/>
          <w:spacing w:val="-3"/>
          <w:highlight w:val="lightGray"/>
          <w:lang w:val="en-GB" w:eastAsia="fi-FI"/>
        </w:rPr>
        <w:t xml:space="preserve"> with legal address …</w:t>
      </w:r>
      <w:r w:rsidRPr="0078064C">
        <w:rPr>
          <w:rFonts w:eastAsia="SimSun" w:cs="Arial"/>
          <w:b/>
          <w:spacing w:val="-3"/>
          <w:lang w:val="en-GB" w:eastAsia="fi-FI"/>
        </w:rPr>
        <w:t xml:space="preserve">], </w:t>
      </w:r>
      <w:r w:rsidRPr="0078064C">
        <w:rPr>
          <w:rFonts w:eastAsia="SimSun" w:cs="Arial"/>
          <w:bCs/>
          <w:spacing w:val="-3"/>
          <w:lang w:val="en-GB" w:eastAsia="fi-FI"/>
        </w:rPr>
        <w:t>the</w:t>
      </w:r>
      <w:r w:rsidR="00EC0A0C">
        <w:rPr>
          <w:rFonts w:eastAsia="SimSun" w:cs="Arial"/>
          <w:bCs/>
          <w:spacing w:val="-3"/>
          <w:lang w:val="en-GB" w:eastAsia="fi-FI"/>
        </w:rPr>
        <w:t xml:space="preserve"> Project</w:t>
      </w:r>
      <w:r w:rsidRPr="0078064C">
        <w:rPr>
          <w:rFonts w:eastAsia="SimSun" w:cs="Arial"/>
          <w:bCs/>
          <w:spacing w:val="-3"/>
          <w:lang w:val="en-GB" w:eastAsia="fi-FI"/>
        </w:rPr>
        <w:t xml:space="preserve"> Coordinator</w:t>
      </w:r>
    </w:p>
    <w:p w14:paraId="5033255D" w14:textId="77777777" w:rsidR="00DD5A98" w:rsidRPr="0078064C" w:rsidRDefault="00DD5A98" w:rsidP="002A45B5">
      <w:pPr>
        <w:jc w:val="both"/>
        <w:rPr>
          <w:rFonts w:eastAsia="SimSun" w:cs="Arial"/>
          <w:b/>
          <w:spacing w:val="-3"/>
          <w:lang w:val="en-GB" w:eastAsia="fi-FI"/>
        </w:rPr>
      </w:pPr>
    </w:p>
    <w:p w14:paraId="2BAE1C8C" w14:textId="44D1A783" w:rsidR="00DD5A98" w:rsidRPr="0078064C" w:rsidRDefault="00DD5A98" w:rsidP="002A45B5">
      <w:pPr>
        <w:jc w:val="both"/>
        <w:rPr>
          <w:rFonts w:eastAsia="SimSun" w:cs="Arial"/>
          <w:b/>
          <w:spacing w:val="-3"/>
          <w:lang w:val="en-GB" w:eastAsia="fi-FI"/>
        </w:rPr>
      </w:pPr>
      <w:r w:rsidRPr="0078064C">
        <w:rPr>
          <w:rFonts w:eastAsia="SimSun" w:cs="Arial"/>
          <w:b/>
          <w:spacing w:val="-3"/>
          <w:lang w:val="en-GB" w:eastAsia="fi-FI"/>
        </w:rPr>
        <w:t>[</w:t>
      </w:r>
      <w:r w:rsidRPr="007115CF">
        <w:rPr>
          <w:rFonts w:eastAsia="SimSun" w:cs="Arial"/>
          <w:b/>
          <w:spacing w:val="-3"/>
          <w:highlight w:val="lightGray"/>
          <w:lang w:val="en-GB" w:eastAsia="fi-FI"/>
        </w:rPr>
        <w:t>OFFICIAL NAME OF THE PARTY AS IDENTIFIED IN THE GRANT AGREEMENT</w:t>
      </w:r>
      <w:r w:rsidR="005410D2" w:rsidRPr="00A2602A">
        <w:rPr>
          <w:rFonts w:eastAsia="SimSun" w:cs="Arial"/>
          <w:b/>
          <w:spacing w:val="-3"/>
          <w:highlight w:val="lightGray"/>
          <w:lang w:val="en-GB" w:eastAsia="fi-FI"/>
        </w:rPr>
        <w:t>]</w:t>
      </w:r>
      <w:r w:rsidRPr="007115CF">
        <w:rPr>
          <w:rFonts w:eastAsia="SimSun" w:cs="Arial"/>
          <w:b/>
          <w:spacing w:val="-3"/>
          <w:highlight w:val="lightGray"/>
          <w:lang w:val="en-GB" w:eastAsia="fi-FI"/>
        </w:rPr>
        <w:t xml:space="preserve"> [Party short name, with legal address …],</w:t>
      </w:r>
    </w:p>
    <w:p w14:paraId="42DB818C" w14:textId="77777777" w:rsidR="00DD5A98" w:rsidRPr="0078064C" w:rsidRDefault="00DD5A98" w:rsidP="002A45B5">
      <w:pPr>
        <w:jc w:val="both"/>
        <w:rPr>
          <w:rFonts w:eastAsia="SimSun" w:cs="Arial"/>
          <w:b/>
          <w:spacing w:val="-3"/>
          <w:lang w:val="en-GB" w:eastAsia="fi-FI"/>
        </w:rPr>
      </w:pPr>
    </w:p>
    <w:p w14:paraId="5189F14D" w14:textId="3A142442" w:rsidR="00DD5A98" w:rsidRPr="0078064C" w:rsidRDefault="00DD5A98" w:rsidP="002A45B5">
      <w:pPr>
        <w:jc w:val="both"/>
        <w:rPr>
          <w:rFonts w:eastAsia="SimSun" w:cs="Arial"/>
          <w:b/>
          <w:spacing w:val="-3"/>
          <w:lang w:val="en-GB" w:eastAsia="fi-FI"/>
        </w:rPr>
      </w:pPr>
      <w:r w:rsidRPr="0078064C">
        <w:rPr>
          <w:rFonts w:eastAsia="SimSun" w:cs="Arial"/>
          <w:b/>
          <w:spacing w:val="-3"/>
          <w:lang w:val="en-GB" w:eastAsia="fi-FI"/>
        </w:rPr>
        <w:t>[</w:t>
      </w:r>
      <w:r w:rsidRPr="007115CF">
        <w:rPr>
          <w:rFonts w:eastAsia="SimSun" w:cs="Arial"/>
          <w:b/>
          <w:spacing w:val="-3"/>
          <w:highlight w:val="lightGray"/>
          <w:lang w:val="en-GB" w:eastAsia="fi-FI"/>
        </w:rPr>
        <w:t>OFFICIAL NAME OF THE PARTY AS IDENTIFIED IN THE GRANT AGREEMENT</w:t>
      </w:r>
      <w:r w:rsidR="00B70B12" w:rsidRPr="00A2602A">
        <w:rPr>
          <w:rFonts w:eastAsia="SimSun" w:cs="Arial"/>
          <w:b/>
          <w:spacing w:val="-3"/>
          <w:highlight w:val="lightGray"/>
          <w:lang w:val="en-GB" w:eastAsia="fi-FI"/>
        </w:rPr>
        <w:t>]</w:t>
      </w:r>
      <w:r w:rsidRPr="007115CF">
        <w:rPr>
          <w:rFonts w:eastAsia="SimSun" w:cs="Arial"/>
          <w:b/>
          <w:spacing w:val="-3"/>
          <w:highlight w:val="lightGray"/>
          <w:lang w:val="en-GB" w:eastAsia="fi-FI"/>
        </w:rPr>
        <w:t xml:space="preserve"> [Party short name, with legal address …</w:t>
      </w:r>
      <w:r w:rsidRPr="0078064C">
        <w:rPr>
          <w:rFonts w:eastAsia="SimSun" w:cs="Arial"/>
          <w:b/>
          <w:spacing w:val="-3"/>
          <w:lang w:val="en-GB" w:eastAsia="fi-FI"/>
        </w:rPr>
        <w:t>],</w:t>
      </w:r>
    </w:p>
    <w:p w14:paraId="48174AD8" w14:textId="77777777" w:rsidR="00DD5A98" w:rsidRPr="0078064C" w:rsidRDefault="00DD5A98" w:rsidP="002A45B5">
      <w:pPr>
        <w:jc w:val="both"/>
        <w:rPr>
          <w:rFonts w:eastAsia="SimSun" w:cs="Arial"/>
          <w:b/>
          <w:spacing w:val="-3"/>
          <w:lang w:val="en-GB" w:eastAsia="fi-FI"/>
        </w:rPr>
      </w:pPr>
    </w:p>
    <w:p w14:paraId="28A68E19" w14:textId="409F25B2" w:rsidR="00521C70" w:rsidRPr="0078064C" w:rsidRDefault="00DD5A98" w:rsidP="002A45B5">
      <w:pPr>
        <w:jc w:val="both"/>
        <w:rPr>
          <w:rFonts w:eastAsia="SimSun" w:cs="Arial"/>
          <w:b/>
          <w:spacing w:val="-3"/>
          <w:lang w:val="en-GB" w:eastAsia="fi-FI"/>
        </w:rPr>
      </w:pPr>
      <w:r w:rsidRPr="0078064C">
        <w:rPr>
          <w:rFonts w:eastAsia="SimSun" w:cs="Arial"/>
          <w:b/>
          <w:spacing w:val="-3"/>
          <w:lang w:val="en-GB" w:eastAsia="fi-FI"/>
        </w:rPr>
        <w:t>[</w:t>
      </w:r>
      <w:r w:rsidRPr="007115CF">
        <w:rPr>
          <w:rFonts w:eastAsia="SimSun" w:cs="Arial"/>
          <w:b/>
          <w:spacing w:val="-3"/>
          <w:highlight w:val="lightGray"/>
          <w:lang w:val="en-GB" w:eastAsia="fi-FI"/>
        </w:rPr>
        <w:t>Insert identification of other Parties …</w:t>
      </w:r>
      <w:r w:rsidRPr="0078064C">
        <w:rPr>
          <w:rFonts w:eastAsia="SimSun" w:cs="Arial"/>
          <w:b/>
          <w:spacing w:val="-3"/>
          <w:lang w:val="en-GB" w:eastAsia="fi-FI"/>
        </w:rPr>
        <w:t>]</w:t>
      </w:r>
    </w:p>
    <w:p w14:paraId="347606B7" w14:textId="77777777" w:rsidR="00DD5A98" w:rsidRPr="0078064C" w:rsidRDefault="00DD5A98" w:rsidP="002A45B5">
      <w:pPr>
        <w:jc w:val="both"/>
        <w:rPr>
          <w:rFonts w:eastAsia="SimSun" w:cs="Arial"/>
          <w:b/>
          <w:spacing w:val="-3"/>
          <w:lang w:val="en-GB" w:eastAsia="fi-FI"/>
        </w:rPr>
      </w:pPr>
    </w:p>
    <w:p w14:paraId="18A62C3A" w14:textId="77777777" w:rsidR="00521C70" w:rsidRPr="0078064C" w:rsidRDefault="00521C70" w:rsidP="002A45B5">
      <w:pPr>
        <w:jc w:val="both"/>
        <w:rPr>
          <w:rFonts w:eastAsia="SimSun" w:cs="Arial"/>
          <w:spacing w:val="-3"/>
          <w:lang w:val="en-GB" w:eastAsia="fi-FI"/>
        </w:rPr>
      </w:pPr>
      <w:r w:rsidRPr="0078064C">
        <w:rPr>
          <w:rFonts w:eastAsia="SimSun" w:cs="Arial"/>
          <w:spacing w:val="-3"/>
          <w:lang w:val="en-GB" w:eastAsia="fi-FI"/>
        </w:rPr>
        <w:t>hereinafter, jointly or individually, referred to as ”Parties” or ”Party”</w:t>
      </w:r>
    </w:p>
    <w:p w14:paraId="39FB6A10" w14:textId="77777777" w:rsidR="00521C70" w:rsidRPr="0078064C" w:rsidRDefault="00521C70" w:rsidP="002A45B5">
      <w:pPr>
        <w:jc w:val="both"/>
        <w:rPr>
          <w:rFonts w:eastAsia="SimSun" w:cs="Arial"/>
          <w:spacing w:val="-3"/>
          <w:lang w:val="en-GB" w:eastAsia="fi-FI"/>
        </w:rPr>
      </w:pPr>
    </w:p>
    <w:p w14:paraId="7D20BC1A" w14:textId="1EE2EACD" w:rsidR="00521C70" w:rsidRPr="0078064C" w:rsidRDefault="00521C70" w:rsidP="002A45B5">
      <w:pPr>
        <w:spacing w:after="0"/>
        <w:jc w:val="both"/>
        <w:rPr>
          <w:rFonts w:eastAsia="SimSun" w:cs="Arial"/>
          <w:spacing w:val="-3"/>
          <w:lang w:val="en-GB" w:eastAsia="fi-FI"/>
        </w:rPr>
      </w:pPr>
      <w:r w:rsidRPr="0078064C">
        <w:rPr>
          <w:rFonts w:eastAsia="SimSun" w:cs="Arial"/>
          <w:spacing w:val="-3"/>
          <w:lang w:val="en-GB" w:eastAsia="fi-FI"/>
        </w:rPr>
        <w:t xml:space="preserve">relating to the </w:t>
      </w:r>
      <w:r w:rsidR="00DD1699" w:rsidRPr="0078064C">
        <w:rPr>
          <w:rFonts w:eastAsia="SimSun" w:cs="Arial"/>
          <w:spacing w:val="-3"/>
          <w:lang w:val="en-GB" w:eastAsia="fi-FI"/>
        </w:rPr>
        <w:t xml:space="preserve">Action </w:t>
      </w:r>
      <w:r w:rsidRPr="0078064C">
        <w:rPr>
          <w:rFonts w:eastAsia="SimSun" w:cs="Arial"/>
          <w:spacing w:val="-3"/>
          <w:lang w:val="en-GB" w:eastAsia="fi-FI"/>
        </w:rPr>
        <w:t>entitled</w:t>
      </w:r>
    </w:p>
    <w:p w14:paraId="6BDD3EE8" w14:textId="77777777" w:rsidR="00521C70" w:rsidRPr="0078064C" w:rsidRDefault="00521C70" w:rsidP="002A45B5">
      <w:pPr>
        <w:jc w:val="both"/>
        <w:rPr>
          <w:rFonts w:eastAsia="SimSun" w:cs="Arial"/>
          <w:b/>
          <w:spacing w:val="-3"/>
          <w:lang w:val="en-GB" w:eastAsia="fi-FI"/>
        </w:rPr>
      </w:pPr>
    </w:p>
    <w:p w14:paraId="21C34817" w14:textId="77777777" w:rsidR="00521C70" w:rsidRPr="0078064C" w:rsidRDefault="00521C70" w:rsidP="002A45B5">
      <w:pPr>
        <w:jc w:val="both"/>
        <w:rPr>
          <w:rFonts w:eastAsia="SimSun" w:cs="Arial"/>
          <w:b/>
          <w:spacing w:val="-3"/>
          <w:lang w:val="en-GB" w:eastAsia="fi-FI"/>
        </w:rPr>
      </w:pPr>
      <w:r w:rsidRPr="0078064C">
        <w:rPr>
          <w:rFonts w:eastAsia="SimSun" w:cs="Arial"/>
          <w:b/>
          <w:spacing w:val="-3"/>
          <w:lang w:val="en-GB" w:eastAsia="fi-FI"/>
        </w:rPr>
        <w:t>[</w:t>
      </w:r>
      <w:r w:rsidRPr="007115CF">
        <w:rPr>
          <w:rFonts w:eastAsia="SimSun" w:cs="Arial"/>
          <w:b/>
          <w:spacing w:val="-3"/>
          <w:highlight w:val="lightGray"/>
          <w:lang w:val="en-GB" w:eastAsia="fi-FI"/>
        </w:rPr>
        <w:t>NAME OF PROJECT</w:t>
      </w:r>
      <w:r w:rsidRPr="0078064C">
        <w:rPr>
          <w:rFonts w:eastAsia="SimSun" w:cs="Arial"/>
          <w:b/>
          <w:spacing w:val="-3"/>
          <w:lang w:val="en-GB" w:eastAsia="fi-FI"/>
        </w:rPr>
        <w:t>]</w:t>
      </w:r>
    </w:p>
    <w:p w14:paraId="5BB14CEE" w14:textId="77777777" w:rsidR="00521C70" w:rsidRPr="0078064C" w:rsidRDefault="00521C70" w:rsidP="002A45B5">
      <w:pPr>
        <w:jc w:val="both"/>
        <w:rPr>
          <w:rFonts w:eastAsia="SimSun" w:cs="Arial"/>
          <w:b/>
          <w:spacing w:val="-3"/>
          <w:lang w:val="en-GB" w:eastAsia="fi-FI"/>
        </w:rPr>
      </w:pPr>
    </w:p>
    <w:p w14:paraId="3BE1379A" w14:textId="77777777" w:rsidR="00521C70" w:rsidRPr="0078064C" w:rsidRDefault="00521C70" w:rsidP="002A45B5">
      <w:pPr>
        <w:jc w:val="both"/>
        <w:rPr>
          <w:rFonts w:eastAsia="SimSun" w:cs="Arial"/>
          <w:spacing w:val="-3"/>
          <w:lang w:val="en-GB" w:eastAsia="fi-FI"/>
        </w:rPr>
      </w:pPr>
      <w:r w:rsidRPr="0078064C">
        <w:rPr>
          <w:rFonts w:eastAsia="SimSun" w:cs="Arial"/>
          <w:spacing w:val="-3"/>
          <w:lang w:val="en-GB" w:eastAsia="fi-FI"/>
        </w:rPr>
        <w:t>in short</w:t>
      </w:r>
    </w:p>
    <w:p w14:paraId="4A1EF36D" w14:textId="77777777" w:rsidR="00521C70" w:rsidRPr="0078064C" w:rsidRDefault="00521C70" w:rsidP="002A45B5">
      <w:pPr>
        <w:jc w:val="both"/>
        <w:rPr>
          <w:rFonts w:eastAsia="SimSun" w:cs="Arial"/>
          <w:b/>
          <w:spacing w:val="-3"/>
          <w:lang w:val="en-GB" w:eastAsia="fi-FI"/>
        </w:rPr>
      </w:pPr>
    </w:p>
    <w:p w14:paraId="206D6654" w14:textId="77777777" w:rsidR="00521C70" w:rsidRPr="0078064C" w:rsidRDefault="00521C70" w:rsidP="002A45B5">
      <w:pPr>
        <w:jc w:val="both"/>
        <w:rPr>
          <w:rFonts w:eastAsia="SimSun" w:cs="Arial"/>
          <w:b/>
          <w:spacing w:val="-3"/>
          <w:lang w:val="en-GB" w:eastAsia="fi-FI"/>
        </w:rPr>
      </w:pPr>
      <w:r w:rsidRPr="0078064C">
        <w:rPr>
          <w:rFonts w:eastAsia="SimSun" w:cs="Arial"/>
          <w:b/>
          <w:spacing w:val="-3"/>
          <w:lang w:val="en-GB" w:eastAsia="fi-FI"/>
        </w:rPr>
        <w:t>[</w:t>
      </w:r>
      <w:r w:rsidRPr="007115CF">
        <w:rPr>
          <w:rFonts w:eastAsia="SimSun" w:cs="Arial"/>
          <w:b/>
          <w:spacing w:val="-3"/>
          <w:highlight w:val="lightGray"/>
          <w:lang w:val="en-GB" w:eastAsia="fi-FI"/>
        </w:rPr>
        <w:t>Insert: acronym</w:t>
      </w:r>
      <w:r w:rsidRPr="0078064C">
        <w:rPr>
          <w:rFonts w:eastAsia="SimSun" w:cs="Arial"/>
          <w:b/>
          <w:spacing w:val="-3"/>
          <w:lang w:val="en-GB" w:eastAsia="fi-FI"/>
        </w:rPr>
        <w:t>]</w:t>
      </w:r>
    </w:p>
    <w:p w14:paraId="1FFB742B" w14:textId="77777777" w:rsidR="00521C70" w:rsidRPr="0078064C" w:rsidRDefault="00521C70" w:rsidP="002A45B5">
      <w:pPr>
        <w:jc w:val="both"/>
        <w:rPr>
          <w:rFonts w:eastAsia="SimSun" w:cs="Arial"/>
          <w:b/>
          <w:spacing w:val="-3"/>
          <w:lang w:val="en-GB" w:eastAsia="fi-FI"/>
        </w:rPr>
      </w:pPr>
    </w:p>
    <w:p w14:paraId="0CA44C52" w14:textId="77777777" w:rsidR="00521C70" w:rsidRPr="0078064C" w:rsidRDefault="00521C70" w:rsidP="002A45B5">
      <w:pPr>
        <w:jc w:val="both"/>
        <w:rPr>
          <w:rFonts w:eastAsia="SimSun" w:cs="Arial"/>
          <w:spacing w:val="-3"/>
          <w:lang w:val="en-GB" w:eastAsia="fi-FI"/>
        </w:rPr>
      </w:pPr>
      <w:r w:rsidRPr="0078064C">
        <w:rPr>
          <w:rFonts w:eastAsia="SimSun" w:cs="Arial"/>
          <w:spacing w:val="-3"/>
          <w:lang w:val="en-GB" w:eastAsia="fi-FI"/>
        </w:rPr>
        <w:t>hereinafter referred to as “Project”</w:t>
      </w:r>
    </w:p>
    <w:p w14:paraId="1610B032" w14:textId="77777777" w:rsidR="00521C70" w:rsidRDefault="00521C70" w:rsidP="002A45B5">
      <w:pPr>
        <w:jc w:val="both"/>
        <w:rPr>
          <w:rFonts w:eastAsia="SimSun" w:cs="Arial"/>
          <w:b/>
          <w:spacing w:val="-3"/>
          <w:lang w:val="en-GB" w:eastAsia="fi-FI"/>
        </w:rPr>
      </w:pPr>
    </w:p>
    <w:p w14:paraId="073266C9" w14:textId="77777777" w:rsidR="00EC5547" w:rsidRPr="0078064C" w:rsidRDefault="00EC5547" w:rsidP="002A45B5">
      <w:pPr>
        <w:jc w:val="both"/>
        <w:rPr>
          <w:rFonts w:eastAsia="SimSun" w:cs="Arial"/>
          <w:b/>
          <w:spacing w:val="-3"/>
          <w:lang w:val="en-GB" w:eastAsia="fi-FI"/>
        </w:rPr>
      </w:pPr>
    </w:p>
    <w:p w14:paraId="19442FCE" w14:textId="77777777" w:rsidR="00521C70" w:rsidRPr="0078064C" w:rsidRDefault="00521C70" w:rsidP="002A45B5">
      <w:pPr>
        <w:jc w:val="both"/>
        <w:rPr>
          <w:rFonts w:eastAsia="SimSun" w:cs="Arial"/>
          <w:b/>
          <w:spacing w:val="-3"/>
          <w:lang w:val="en-GB" w:eastAsia="fi-FI"/>
        </w:rPr>
      </w:pPr>
      <w:r w:rsidRPr="0078064C">
        <w:rPr>
          <w:rFonts w:eastAsia="SimSun" w:cs="Arial"/>
          <w:b/>
          <w:spacing w:val="-3"/>
          <w:lang w:val="en-GB" w:eastAsia="fi-FI"/>
        </w:rPr>
        <w:t>WHEREAS:</w:t>
      </w:r>
    </w:p>
    <w:p w14:paraId="67EAA9CE" w14:textId="4A37EA60" w:rsidR="00521C70" w:rsidRPr="0078064C" w:rsidRDefault="00521C70" w:rsidP="002A45B5">
      <w:pPr>
        <w:jc w:val="both"/>
        <w:rPr>
          <w:rFonts w:eastAsia="SimSun" w:cs="Arial"/>
          <w:spacing w:val="-3"/>
          <w:lang w:val="en-GB" w:eastAsia="fi-FI"/>
        </w:rPr>
      </w:pPr>
      <w:r w:rsidRPr="0078064C">
        <w:rPr>
          <w:rFonts w:eastAsia="SimSun" w:cs="Arial"/>
          <w:spacing w:val="-3"/>
          <w:lang w:val="en-GB" w:eastAsia="fi-FI"/>
        </w:rPr>
        <w:t xml:space="preserve">The Parties, having considerable experience in the field concerned, have submitted a proposal for the Project to the Funding Authority as part of </w:t>
      </w:r>
      <w:r w:rsidR="00DD5A98" w:rsidRPr="0078064C">
        <w:rPr>
          <w:rFonts w:eastAsia="SimSun" w:cs="Arial"/>
          <w:spacing w:val="-3"/>
          <w:lang w:val="en-GB" w:eastAsia="fi-FI"/>
        </w:rPr>
        <w:t>Horizon Europe – the Framework Programme for Research and Innovation (2021-2027).</w:t>
      </w:r>
    </w:p>
    <w:p w14:paraId="308137FA" w14:textId="5E275497" w:rsidR="00521C70" w:rsidRPr="0078064C" w:rsidRDefault="00521C70" w:rsidP="002A45B5">
      <w:pPr>
        <w:jc w:val="both"/>
        <w:rPr>
          <w:rFonts w:eastAsia="SimSun" w:cs="Arial"/>
          <w:spacing w:val="-3"/>
          <w:lang w:val="en-GB" w:eastAsia="fi-FI"/>
        </w:rPr>
      </w:pPr>
      <w:r w:rsidRPr="0078064C">
        <w:rPr>
          <w:rFonts w:eastAsia="SimSun" w:cs="Arial"/>
          <w:spacing w:val="-3"/>
          <w:lang w:val="en-GB" w:eastAsia="fi-FI"/>
        </w:rPr>
        <w:t>The Parties wish to specify or supplement binding commitments among themselves in addition to the provisions of the specific Grant Agreement to be signed by the Parties and the Funding Authority (hereinafter “Grant Agreement”).</w:t>
      </w:r>
      <w:r w:rsidR="00DD5A98" w:rsidRPr="0078064C">
        <w:rPr>
          <w:rFonts w:eastAsia="SimSun" w:cs="Arial"/>
          <w:spacing w:val="-3"/>
          <w:lang w:val="en-GB" w:eastAsia="fi-FI"/>
        </w:rPr>
        <w:t xml:space="preserve"> </w:t>
      </w:r>
    </w:p>
    <w:p w14:paraId="684D3A20" w14:textId="77777777" w:rsidR="00521C70" w:rsidRPr="0078064C" w:rsidRDefault="00521C70" w:rsidP="002A45B5">
      <w:pPr>
        <w:jc w:val="both"/>
        <w:rPr>
          <w:rFonts w:eastAsia="SimSun" w:cs="Arial"/>
          <w:spacing w:val="-3"/>
          <w:lang w:val="en-GB" w:eastAsia="fi-FI"/>
        </w:rPr>
      </w:pPr>
      <w:r w:rsidRPr="0078064C">
        <w:rPr>
          <w:rFonts w:eastAsia="SimSun" w:cs="Arial"/>
          <w:spacing w:val="-3"/>
          <w:lang w:val="en-GB" w:eastAsia="fi-FI"/>
        </w:rPr>
        <w:t xml:space="preserve">The Parties are aware that this Consortium Agreement is based upon the DESCA model consortium agreement.  </w:t>
      </w:r>
    </w:p>
    <w:p w14:paraId="75BBC253" w14:textId="77777777" w:rsidR="00521C70" w:rsidRPr="0078064C" w:rsidRDefault="00521C70" w:rsidP="002A45B5">
      <w:pPr>
        <w:autoSpaceDE w:val="0"/>
        <w:autoSpaceDN w:val="0"/>
        <w:adjustRightInd w:val="0"/>
        <w:jc w:val="both"/>
        <w:rPr>
          <w:rFonts w:eastAsia="SimSun" w:cs="Arial"/>
          <w:noProof/>
          <w:spacing w:val="-3"/>
          <w:lang w:eastAsia="de-DE"/>
        </w:rPr>
      </w:pPr>
    </w:p>
    <w:p w14:paraId="3F1AEF27" w14:textId="77777777" w:rsidR="00521C70" w:rsidRPr="0078064C" w:rsidRDefault="00521C70" w:rsidP="002A45B5">
      <w:pPr>
        <w:autoSpaceDE w:val="0"/>
        <w:autoSpaceDN w:val="0"/>
        <w:adjustRightInd w:val="0"/>
        <w:jc w:val="both"/>
        <w:rPr>
          <w:rFonts w:eastAsia="SimSun" w:cs="Arial"/>
          <w:noProof/>
          <w:spacing w:val="-3"/>
          <w:lang w:eastAsia="de-DE"/>
        </w:rPr>
      </w:pPr>
      <w:r w:rsidRPr="0078064C">
        <w:rPr>
          <w:rFonts w:eastAsia="SimSun" w:cs="Arial"/>
          <w:noProof/>
          <w:spacing w:val="-3"/>
          <w:lang w:eastAsia="de-DE"/>
        </w:rPr>
        <w:t>NOW, THEREFORE, IT IS HEREBY AGREED AS FOLLOWS:</w:t>
      </w:r>
    </w:p>
    <w:p w14:paraId="07556E88" w14:textId="77777777" w:rsidR="007A1C37" w:rsidRPr="0078064C" w:rsidRDefault="007A1C37" w:rsidP="002A45B5">
      <w:pPr>
        <w:jc w:val="both"/>
      </w:pPr>
    </w:p>
    <w:p w14:paraId="737E1631" w14:textId="3E2C60ED" w:rsidR="00EA7AF5" w:rsidRPr="0078064C" w:rsidRDefault="00EA7AF5" w:rsidP="00AA7F0B">
      <w:pPr>
        <w:pStyle w:val="Heading1"/>
      </w:pPr>
      <w:bookmarkStart w:id="3" w:name="_Toc114498570"/>
      <w:r w:rsidRPr="0078064C">
        <w:t>Section: Definitions</w:t>
      </w:r>
      <w:bookmarkEnd w:id="3"/>
    </w:p>
    <w:p w14:paraId="47265E3F" w14:textId="7FC4FD74" w:rsidR="00EA7AF5" w:rsidRPr="00B243FF" w:rsidRDefault="00B243FF" w:rsidP="00B243FF">
      <w:pPr>
        <w:pStyle w:val="Heading2"/>
      </w:pPr>
      <w:bookmarkStart w:id="4" w:name="_Toc114498571"/>
      <w:r w:rsidRPr="00B243FF">
        <w:t>1.1</w:t>
      </w:r>
      <w:r w:rsidRPr="00B243FF">
        <w:tab/>
        <w:t xml:space="preserve"> </w:t>
      </w:r>
      <w:r w:rsidR="00EA7AF5" w:rsidRPr="00B243FF">
        <w:t>Definitions</w:t>
      </w:r>
      <w:bookmarkEnd w:id="4"/>
    </w:p>
    <w:p w14:paraId="25FA67E3" w14:textId="4626C27D" w:rsidR="00EA7AF5" w:rsidRPr="0078064C" w:rsidRDefault="00EA7AF5" w:rsidP="002A45B5">
      <w:pPr>
        <w:jc w:val="both"/>
      </w:pPr>
      <w:r w:rsidRPr="0078064C">
        <w:t xml:space="preserve">Words beginning with a capital letter shall have the meaning defined either herein or in the </w:t>
      </w:r>
      <w:r w:rsidR="004922C7" w:rsidRPr="0078064C">
        <w:t>Horizon Europe regulation</w:t>
      </w:r>
      <w:r w:rsidR="00965F83" w:rsidRPr="0078064C">
        <w:t xml:space="preserve"> (Regulation (EU) 2021/695 of the European Parliament and of the Council of 28 April 2021 establishing Horizon Europe – the Framework Programme for Research and Innovation, laying down its rules for participation and dissemination)</w:t>
      </w:r>
      <w:r w:rsidRPr="0078064C">
        <w:t xml:space="preserve"> or in the Grant Agreement including its Annexes.</w:t>
      </w:r>
    </w:p>
    <w:p w14:paraId="12703081" w14:textId="720CAAB3" w:rsidR="00EA7AF5" w:rsidRPr="0078064C" w:rsidRDefault="00673F4E" w:rsidP="00B243FF">
      <w:pPr>
        <w:pStyle w:val="Heading2"/>
      </w:pPr>
      <w:bookmarkStart w:id="5" w:name="_Toc114498572"/>
      <w:r>
        <w:t xml:space="preserve">1.2 </w:t>
      </w:r>
      <w:r w:rsidR="00EA7AF5" w:rsidRPr="00B243FF">
        <w:t>Additional</w:t>
      </w:r>
      <w:r w:rsidR="00EA7AF5" w:rsidRPr="0078064C">
        <w:t xml:space="preserve"> Definitions</w:t>
      </w:r>
      <w:bookmarkEnd w:id="5"/>
    </w:p>
    <w:p w14:paraId="41886B44" w14:textId="77777777" w:rsidR="003D5E6C" w:rsidRPr="0078064C" w:rsidRDefault="003D5E6C" w:rsidP="002A45B5">
      <w:pPr>
        <w:jc w:val="both"/>
        <w:rPr>
          <w:b/>
        </w:rPr>
      </w:pPr>
    </w:p>
    <w:p w14:paraId="29B1EA10" w14:textId="77777777" w:rsidR="00025ED0" w:rsidRPr="0078064C" w:rsidRDefault="003D5E6C" w:rsidP="002A45B5">
      <w:pPr>
        <w:jc w:val="both"/>
      </w:pPr>
      <w:r w:rsidRPr="0078064C">
        <w:t>“</w:t>
      </w:r>
      <w:r w:rsidRPr="0078064C">
        <w:rPr>
          <w:b/>
          <w:bCs/>
        </w:rPr>
        <w:t>Background</w:t>
      </w:r>
      <w:r w:rsidRPr="0078064C">
        <w:t>”</w:t>
      </w:r>
      <w:r w:rsidR="00193648" w:rsidRPr="0078064C">
        <w:t xml:space="preserve"> </w:t>
      </w:r>
    </w:p>
    <w:p w14:paraId="358D7142" w14:textId="10009084" w:rsidR="00A27071" w:rsidRDefault="00193648" w:rsidP="00A27071">
      <w:pPr>
        <w:jc w:val="both"/>
      </w:pPr>
      <w:r w:rsidRPr="0078064C">
        <w:t>is defined in the Horizon Europe MGA art</w:t>
      </w:r>
      <w:r w:rsidR="00385FFB">
        <w:t>icle</w:t>
      </w:r>
      <w:r w:rsidRPr="0078064C">
        <w:t xml:space="preserve"> 16.1</w:t>
      </w:r>
      <w:r w:rsidR="00025ED0" w:rsidRPr="0078064C">
        <w:t xml:space="preserve"> </w:t>
      </w:r>
      <w:r w:rsidR="00155B87">
        <w:t xml:space="preserve">and article </w:t>
      </w:r>
      <w:r w:rsidR="00385FFB">
        <w:t xml:space="preserve">2 (10) of HE Regulation </w:t>
      </w:r>
      <w:r w:rsidR="00025ED0" w:rsidRPr="0078064C">
        <w:t>as “any data, know-how or information whatever its form or nature</w:t>
      </w:r>
      <w:r w:rsidR="004C75F6">
        <w:t xml:space="preserve">, </w:t>
      </w:r>
      <w:r w:rsidR="00025ED0" w:rsidRPr="0078064C">
        <w:t>tangible or intangible, including any rights such as intellectual property rights</w:t>
      </w:r>
      <w:r w:rsidR="00A27071" w:rsidRPr="00A27071">
        <w:t xml:space="preserve"> </w:t>
      </w:r>
      <w:r w:rsidR="00A27071">
        <w:t>that is:</w:t>
      </w:r>
    </w:p>
    <w:p w14:paraId="0E3EBE02" w14:textId="77777777" w:rsidR="00A27071" w:rsidRDefault="00A27071" w:rsidP="00A27071">
      <w:pPr>
        <w:jc w:val="both"/>
      </w:pPr>
    </w:p>
    <w:p w14:paraId="180BFBB7" w14:textId="61A6BC0A" w:rsidR="00A27071" w:rsidRDefault="00A27071" w:rsidP="00A27071">
      <w:pPr>
        <w:ind w:left="708"/>
        <w:jc w:val="both"/>
      </w:pPr>
      <w:r>
        <w:t>(a) held by the</w:t>
      </w:r>
      <w:r w:rsidR="007A79B2">
        <w:t xml:space="preserve"> Parties</w:t>
      </w:r>
      <w:r w:rsidR="00FD3FE4">
        <w:t xml:space="preserve"> </w:t>
      </w:r>
      <w:r w:rsidR="00412ED7">
        <w:t>prior to their ac</w:t>
      </w:r>
      <w:r w:rsidR="00C44CDA">
        <w:t xml:space="preserve">cession </w:t>
      </w:r>
      <w:r>
        <w:t xml:space="preserve">to the </w:t>
      </w:r>
      <w:r w:rsidR="00C44CDA">
        <w:t xml:space="preserve">Consortium </w:t>
      </w:r>
      <w:r>
        <w:t>Agreement</w:t>
      </w:r>
      <w:r w:rsidR="00B65B41">
        <w:t xml:space="preserve"> or obtained by the beneficiaries outside the Project,</w:t>
      </w:r>
      <w:r>
        <w:t xml:space="preserve"> and</w:t>
      </w:r>
    </w:p>
    <w:p w14:paraId="6340EA2A" w14:textId="5488A7DE" w:rsidR="003D5E6C" w:rsidRPr="0078064C" w:rsidRDefault="00A27071" w:rsidP="006F72C3">
      <w:pPr>
        <w:ind w:left="708"/>
        <w:jc w:val="both"/>
      </w:pPr>
      <w:r>
        <w:t xml:space="preserve">(b) </w:t>
      </w:r>
      <w:r w:rsidR="00F74404" w:rsidRPr="00F74404">
        <w:t xml:space="preserve">identified by the </w:t>
      </w:r>
      <w:r w:rsidR="00F74404">
        <w:t xml:space="preserve">Parties </w:t>
      </w:r>
      <w:r w:rsidR="00F74404" w:rsidRPr="00F74404">
        <w:t>in a written agreement</w:t>
      </w:r>
      <w:r w:rsidR="00F74404">
        <w:t xml:space="preserve"> </w:t>
      </w:r>
      <w:r w:rsidR="00BD5A35">
        <w:t xml:space="preserve">as </w:t>
      </w:r>
      <w:r>
        <w:t xml:space="preserve">needed to implement the </w:t>
      </w:r>
      <w:r w:rsidR="00C51782">
        <w:t>a</w:t>
      </w:r>
      <w:r>
        <w:t>ction or</w:t>
      </w:r>
      <w:r w:rsidR="00197883">
        <w:t xml:space="preserve"> for </w:t>
      </w:r>
      <w:r>
        <w:t>exploit</w:t>
      </w:r>
      <w:r w:rsidR="00197883">
        <w:t>ing its r</w:t>
      </w:r>
      <w:r>
        <w:t>esults.</w:t>
      </w:r>
      <w:r w:rsidRPr="0078064C">
        <w:t>”</w:t>
      </w:r>
    </w:p>
    <w:p w14:paraId="6238BF33" w14:textId="77777777" w:rsidR="00390472" w:rsidRPr="0078064C" w:rsidRDefault="00390472" w:rsidP="002A45B5">
      <w:pPr>
        <w:jc w:val="both"/>
        <w:rPr>
          <w:b/>
        </w:rPr>
      </w:pPr>
    </w:p>
    <w:p w14:paraId="750191D0" w14:textId="4C4C9B8F" w:rsidR="00EA7AF5" w:rsidRPr="0078064C" w:rsidRDefault="00EA7AF5" w:rsidP="002A45B5">
      <w:pPr>
        <w:jc w:val="both"/>
        <w:rPr>
          <w:b/>
        </w:rPr>
      </w:pPr>
      <w:r w:rsidRPr="0078064C">
        <w:rPr>
          <w:b/>
        </w:rPr>
        <w:t xml:space="preserve">“Consortium </w:t>
      </w:r>
      <w:r w:rsidR="005A66F4" w:rsidRPr="0078064C">
        <w:rPr>
          <w:b/>
        </w:rPr>
        <w:t>Body</w:t>
      </w:r>
      <w:r w:rsidR="00025ED0" w:rsidRPr="0078064C">
        <w:rPr>
          <w:b/>
        </w:rPr>
        <w:t>”</w:t>
      </w:r>
    </w:p>
    <w:p w14:paraId="5843C74E" w14:textId="58002042" w:rsidR="00EA7AF5" w:rsidRPr="0078064C" w:rsidRDefault="00EA7AF5" w:rsidP="002A45B5">
      <w:pPr>
        <w:jc w:val="both"/>
      </w:pPr>
      <w:r w:rsidRPr="0078064C">
        <w:t xml:space="preserve">means any management body described in </w:t>
      </w:r>
      <w:r w:rsidR="00901ABA" w:rsidRPr="0078064C">
        <w:t>Section 6</w:t>
      </w:r>
      <w:r w:rsidR="002168FA" w:rsidRPr="0078064C">
        <w:t xml:space="preserve"> </w:t>
      </w:r>
      <w:r w:rsidRPr="0078064C">
        <w:t>of this Consortium Agreement.</w:t>
      </w:r>
    </w:p>
    <w:p w14:paraId="3B41E729" w14:textId="77777777" w:rsidR="008142F1" w:rsidRPr="0078064C" w:rsidRDefault="008142F1" w:rsidP="002A45B5">
      <w:pPr>
        <w:jc w:val="both"/>
      </w:pPr>
    </w:p>
    <w:p w14:paraId="6A4DD1FB" w14:textId="77777777" w:rsidR="00EA7AF5" w:rsidRPr="0078064C" w:rsidRDefault="00EA7AF5" w:rsidP="002A45B5">
      <w:pPr>
        <w:jc w:val="both"/>
        <w:rPr>
          <w:b/>
        </w:rPr>
      </w:pPr>
      <w:r w:rsidRPr="0078064C">
        <w:rPr>
          <w:b/>
        </w:rPr>
        <w:t>“Consortium Plan”</w:t>
      </w:r>
    </w:p>
    <w:p w14:paraId="467D6BF7" w14:textId="31EA5846" w:rsidR="00EA7AF5" w:rsidRPr="0078064C" w:rsidRDefault="00EA7AF5" w:rsidP="002A45B5">
      <w:pPr>
        <w:jc w:val="both"/>
      </w:pPr>
      <w:r w:rsidRPr="0078064C">
        <w:t xml:space="preserve">means the description of the </w:t>
      </w:r>
      <w:r w:rsidR="00207FE5" w:rsidRPr="0078064C">
        <w:t>Action</w:t>
      </w:r>
      <w:r w:rsidRPr="0078064C">
        <w:t xml:space="preserve"> and the related agreed budget as first defined in the Grant </w:t>
      </w:r>
      <w:r w:rsidR="002168FA" w:rsidRPr="0078064C">
        <w:t>Agreement,</w:t>
      </w:r>
      <w:r w:rsidRPr="0078064C">
        <w:t xml:space="preserve"> and which may be updated by the </w:t>
      </w:r>
      <w:r w:rsidR="00AD66E7" w:rsidRPr="00C56F5F">
        <w:t>Flagship Project Steering Committee</w:t>
      </w:r>
      <w:r w:rsidRPr="00C56F5F">
        <w:t>.</w:t>
      </w:r>
    </w:p>
    <w:p w14:paraId="6CF45D81" w14:textId="77777777" w:rsidR="00496D54" w:rsidRPr="00C56F5F" w:rsidRDefault="00496D54" w:rsidP="002A45B5">
      <w:pPr>
        <w:jc w:val="both"/>
        <w:rPr>
          <w:highlight w:val="yellow"/>
        </w:rPr>
      </w:pPr>
    </w:p>
    <w:p w14:paraId="278104AE" w14:textId="045EC802" w:rsidR="00DF59D7" w:rsidRPr="007D35BF" w:rsidRDefault="00DF59D7" w:rsidP="002A45B5">
      <w:pPr>
        <w:jc w:val="both"/>
      </w:pPr>
      <w:r w:rsidRPr="007D35BF">
        <w:t>“</w:t>
      </w:r>
      <w:r w:rsidRPr="007D35BF">
        <w:rPr>
          <w:b/>
          <w:bCs/>
        </w:rPr>
        <w:t>Project Data”</w:t>
      </w:r>
    </w:p>
    <w:p w14:paraId="111DB133" w14:textId="3363F09E" w:rsidR="004B5637" w:rsidRPr="007D35BF" w:rsidRDefault="000961DB" w:rsidP="002A45B5">
      <w:pPr>
        <w:jc w:val="both"/>
      </w:pPr>
      <w:r>
        <w:t xml:space="preserve">Are Results in accordance with the provisions of Article 16.2 of the Grant Agreement. In this context </w:t>
      </w:r>
      <w:r w:rsidR="009775E9">
        <w:t>“Project Data”</w:t>
      </w:r>
      <w:r>
        <w:t xml:space="preserve"> m</w:t>
      </w:r>
      <w:r w:rsidR="00A56B1D" w:rsidRPr="007D35BF">
        <w:t xml:space="preserve">eans </w:t>
      </w:r>
      <w:r w:rsidR="00D85923" w:rsidRPr="007D35BF">
        <w:t xml:space="preserve">any figure produced directly by hardware and/or algorithm other than personal data according to Article 4 no. 1 GDPR, and including, but not limited to, all </w:t>
      </w:r>
      <w:r w:rsidR="009775E9">
        <w:t>output</w:t>
      </w:r>
      <w:r w:rsidR="009775E9" w:rsidRPr="007D35BF">
        <w:t xml:space="preserve"> </w:t>
      </w:r>
      <w:r w:rsidR="00D85923" w:rsidRPr="007D35BF">
        <w:t xml:space="preserve">of measurements </w:t>
      </w:r>
      <w:r w:rsidR="000748B3">
        <w:t>and</w:t>
      </w:r>
      <w:r w:rsidR="00D85923" w:rsidRPr="007D35BF">
        <w:t xml:space="preserve"> sensors, raw data, refined data, analyses data, geodata, evaluation data and electronical data and/or data in writing</w:t>
      </w:r>
      <w:r w:rsidR="00A56B1D" w:rsidRPr="007D35BF">
        <w:t xml:space="preserve"> produced by the project’s activities under this Consortium Agreement</w:t>
      </w:r>
    </w:p>
    <w:p w14:paraId="62C87A29" w14:textId="77777777" w:rsidR="004B5637" w:rsidRDefault="004B5637" w:rsidP="002A45B5">
      <w:pPr>
        <w:jc w:val="both"/>
        <w:rPr>
          <w:highlight w:val="yellow"/>
        </w:rPr>
      </w:pPr>
    </w:p>
    <w:p w14:paraId="608C4252" w14:textId="77777777" w:rsidR="006A3590" w:rsidRDefault="006A3590" w:rsidP="002A45B5">
      <w:pPr>
        <w:jc w:val="both"/>
        <w:rPr>
          <w:highlight w:val="yellow"/>
        </w:rPr>
      </w:pPr>
    </w:p>
    <w:p w14:paraId="46E81FF2" w14:textId="77777777" w:rsidR="006A3590" w:rsidRDefault="006A3590" w:rsidP="002A45B5">
      <w:pPr>
        <w:jc w:val="both"/>
        <w:rPr>
          <w:highlight w:val="yellow"/>
        </w:rPr>
      </w:pPr>
    </w:p>
    <w:p w14:paraId="723EE01C" w14:textId="77777777" w:rsidR="006A3590" w:rsidRPr="00C56F5F" w:rsidRDefault="006A3590" w:rsidP="002A45B5">
      <w:pPr>
        <w:jc w:val="both"/>
        <w:rPr>
          <w:highlight w:val="yellow"/>
        </w:rPr>
      </w:pPr>
    </w:p>
    <w:p w14:paraId="5DE343F0" w14:textId="3400D467" w:rsidR="004B5637" w:rsidRPr="007D35BF" w:rsidRDefault="004B5637" w:rsidP="002A45B5">
      <w:pPr>
        <w:jc w:val="both"/>
        <w:rPr>
          <w:b/>
          <w:bCs/>
        </w:rPr>
      </w:pPr>
      <w:r w:rsidRPr="007D35BF">
        <w:rPr>
          <w:b/>
          <w:bCs/>
        </w:rPr>
        <w:t xml:space="preserve">“Provided Data” </w:t>
      </w:r>
    </w:p>
    <w:p w14:paraId="3C4775E2" w14:textId="14C773F0" w:rsidR="004B5637" w:rsidRDefault="004B5637" w:rsidP="002A45B5">
      <w:pPr>
        <w:jc w:val="both"/>
      </w:pPr>
      <w:r w:rsidRPr="007D35BF">
        <w:t>Means</w:t>
      </w:r>
      <w:r w:rsidR="00086851" w:rsidRPr="007D35BF">
        <w:t xml:space="preserve"> </w:t>
      </w:r>
      <w:r w:rsidR="00AB59D8">
        <w:t xml:space="preserve">a subset of </w:t>
      </w:r>
      <w:r w:rsidR="00E62F89">
        <w:t>“</w:t>
      </w:r>
      <w:r w:rsidR="002A61E6" w:rsidRPr="007D35BF">
        <w:t>Project</w:t>
      </w:r>
      <w:r w:rsidRPr="007D35BF">
        <w:t xml:space="preserve"> Data</w:t>
      </w:r>
      <w:r w:rsidR="00E62F89">
        <w:t>”</w:t>
      </w:r>
      <w:r w:rsidRPr="007D35BF">
        <w:t xml:space="preserve"> </w:t>
      </w:r>
      <w:r w:rsidR="00AB59D8">
        <w:t>which are</w:t>
      </w:r>
      <w:r w:rsidRPr="007D35BF">
        <w:t xml:space="preserve"> obtained by a party outside the Project and introduced into the Action during the project implementation</w:t>
      </w:r>
      <w:r w:rsidR="00534FE2">
        <w:t>, in accordance with Article 9.1 of this Consortium Agreement</w:t>
      </w:r>
      <w:r w:rsidRPr="007D35BF">
        <w:t>.</w:t>
      </w:r>
    </w:p>
    <w:p w14:paraId="1DDCDA00" w14:textId="77777777" w:rsidR="004B5637" w:rsidRDefault="004B5637" w:rsidP="002A45B5">
      <w:pPr>
        <w:jc w:val="both"/>
      </w:pPr>
    </w:p>
    <w:p w14:paraId="77370486" w14:textId="77777777" w:rsidR="004B5637" w:rsidRDefault="004B5637" w:rsidP="002A45B5">
      <w:pPr>
        <w:jc w:val="both"/>
      </w:pPr>
    </w:p>
    <w:p w14:paraId="2F78959F" w14:textId="31A1DE3E" w:rsidR="00763D48" w:rsidRPr="00BF2CEA" w:rsidRDefault="00763D48" w:rsidP="002A45B5">
      <w:pPr>
        <w:jc w:val="both"/>
        <w:rPr>
          <w:b/>
          <w:bCs/>
        </w:rPr>
      </w:pPr>
      <w:r w:rsidRPr="00BF2CEA">
        <w:rPr>
          <w:b/>
          <w:bCs/>
        </w:rPr>
        <w:t>“Action Share”</w:t>
      </w:r>
    </w:p>
    <w:p w14:paraId="3807966E" w14:textId="1C87B904" w:rsidR="00932F01" w:rsidRDefault="00B435E4" w:rsidP="002A62C6">
      <w:pPr>
        <w:jc w:val="both"/>
      </w:pPr>
      <w:r>
        <w:lastRenderedPageBreak/>
        <w:t>Means</w:t>
      </w:r>
      <w:r w:rsidR="002A62C6">
        <w:t xml:space="preserve"> the beneficiary’s grant amount</w:t>
      </w:r>
      <w:r>
        <w:t xml:space="preserve">, </w:t>
      </w:r>
      <w:r w:rsidR="002A62C6">
        <w:t>i.e. its</w:t>
      </w:r>
      <w:r>
        <w:t xml:space="preserve"> </w:t>
      </w:r>
      <w:r w:rsidR="002A62C6">
        <w:t>share in the grant amount for the action</w:t>
      </w:r>
      <w:r>
        <w:t>.</w:t>
      </w:r>
    </w:p>
    <w:p w14:paraId="1D2D95A9" w14:textId="77777777" w:rsidR="008B6432" w:rsidRDefault="008B6432" w:rsidP="002A45B5">
      <w:pPr>
        <w:jc w:val="both"/>
      </w:pPr>
    </w:p>
    <w:p w14:paraId="4BD6463E" w14:textId="7599AFDC" w:rsidR="009B629F" w:rsidRPr="00BF2CEA" w:rsidRDefault="009B629F" w:rsidP="002A45B5">
      <w:pPr>
        <w:jc w:val="both"/>
        <w:rPr>
          <w:b/>
          <w:bCs/>
        </w:rPr>
      </w:pPr>
      <w:r w:rsidRPr="00BF2CEA">
        <w:rPr>
          <w:b/>
          <w:bCs/>
        </w:rPr>
        <w:t>“Entity”</w:t>
      </w:r>
    </w:p>
    <w:p w14:paraId="33AABCF9" w14:textId="5DA25DDC" w:rsidR="009B629F" w:rsidRPr="007D35BF" w:rsidRDefault="00405358" w:rsidP="00275A73">
      <w:pPr>
        <w:jc w:val="both"/>
      </w:pPr>
      <w:r w:rsidRPr="007D35BF">
        <w:t xml:space="preserve">Legal </w:t>
      </w:r>
      <w:r w:rsidR="00896BF5" w:rsidRPr="007D35BF">
        <w:t xml:space="preserve">entity that </w:t>
      </w:r>
      <w:r w:rsidR="00275A73" w:rsidRPr="007D35BF">
        <w:t>becomes a Party to this Consortium Agreement upon signature by a duly authorised representative</w:t>
      </w:r>
      <w:r w:rsidR="000377AC" w:rsidRPr="007D35BF">
        <w:t xml:space="preserve"> and therefore become </w:t>
      </w:r>
      <w:r w:rsidR="00307957" w:rsidRPr="007D35BF">
        <w:t xml:space="preserve">a “Party”. </w:t>
      </w:r>
      <w:r w:rsidR="00896BF5" w:rsidRPr="007D35BF">
        <w:t>See article 3.1.</w:t>
      </w:r>
    </w:p>
    <w:p w14:paraId="1F1060D7" w14:textId="77777777" w:rsidR="00275A73" w:rsidRPr="00991D6F" w:rsidRDefault="00275A73" w:rsidP="00275A73">
      <w:pPr>
        <w:jc w:val="both"/>
        <w:rPr>
          <w:u w:val="single"/>
        </w:rPr>
      </w:pPr>
    </w:p>
    <w:p w14:paraId="6B3B548E" w14:textId="77777777" w:rsidR="005F03FA" w:rsidRPr="0078064C" w:rsidRDefault="005F03FA" w:rsidP="002A45B5">
      <w:pPr>
        <w:jc w:val="both"/>
        <w:rPr>
          <w:b/>
          <w:lang w:val="en-GB"/>
        </w:rPr>
      </w:pPr>
      <w:r w:rsidRPr="0078064C">
        <w:rPr>
          <w:b/>
          <w:lang w:val="en-GB"/>
        </w:rPr>
        <w:t>"Exploit/Exploitation"</w:t>
      </w:r>
    </w:p>
    <w:p w14:paraId="49B6CAC6" w14:textId="7AE1CC47" w:rsidR="00901ABA" w:rsidRPr="0078064C" w:rsidRDefault="00A579AF" w:rsidP="002A45B5">
      <w:pPr>
        <w:jc w:val="both"/>
        <w:rPr>
          <w:lang w:val="en-GB"/>
        </w:rPr>
      </w:pPr>
      <w:r w:rsidRPr="0078064C">
        <w:rPr>
          <w:lang w:val="en-GB"/>
        </w:rPr>
        <w:t>I</w:t>
      </w:r>
      <w:r w:rsidR="00AD7D90" w:rsidRPr="0078064C">
        <w:rPr>
          <w:lang w:val="en-GB"/>
        </w:rPr>
        <w:t xml:space="preserve">s </w:t>
      </w:r>
      <w:r w:rsidR="00901ABA" w:rsidRPr="0078064C">
        <w:rPr>
          <w:lang w:val="en-GB"/>
        </w:rPr>
        <w:t xml:space="preserve">defined in </w:t>
      </w:r>
      <w:r w:rsidR="00193648" w:rsidRPr="0078064C">
        <w:rPr>
          <w:lang w:val="en-GB"/>
        </w:rPr>
        <w:t xml:space="preserve">the HE </w:t>
      </w:r>
      <w:r w:rsidR="00901ABA" w:rsidRPr="0078064C">
        <w:rPr>
          <w:lang w:val="en-GB"/>
        </w:rPr>
        <w:t>MGA, Annex 5, Article 1</w:t>
      </w:r>
      <w:r w:rsidR="00193648" w:rsidRPr="0078064C">
        <w:rPr>
          <w:lang w:val="en-GB"/>
        </w:rPr>
        <w:t>6</w:t>
      </w:r>
      <w:r w:rsidR="00025ED0" w:rsidRPr="0078064C">
        <w:rPr>
          <w:lang w:val="en-GB"/>
        </w:rPr>
        <w:t xml:space="preserve"> as: “</w:t>
      </w:r>
      <w:r w:rsidR="00025ED0" w:rsidRPr="0078064C">
        <w:rPr>
          <w:sz w:val="23"/>
          <w:szCs w:val="23"/>
        </w:rPr>
        <w:t>the use of results in further research and innovation activities other than those covered by the action concerned, including among other things, commercial exploitation such as developing, creating, manufacturing and marketing a product or process, creating and providing a service, or in standardization activities”.</w:t>
      </w:r>
    </w:p>
    <w:p w14:paraId="724A8EB5" w14:textId="762DA475" w:rsidR="008142F1" w:rsidRPr="0078064C" w:rsidRDefault="008142F1" w:rsidP="002A45B5">
      <w:pPr>
        <w:tabs>
          <w:tab w:val="left" w:pos="6374"/>
        </w:tabs>
        <w:jc w:val="both"/>
      </w:pPr>
    </w:p>
    <w:p w14:paraId="3151AAA5" w14:textId="77777777" w:rsidR="00EA7AF5" w:rsidRPr="0078064C" w:rsidRDefault="00EA7AF5" w:rsidP="002A45B5">
      <w:pPr>
        <w:jc w:val="both"/>
        <w:rPr>
          <w:b/>
        </w:rPr>
      </w:pPr>
      <w:r w:rsidRPr="0078064C">
        <w:rPr>
          <w:b/>
        </w:rPr>
        <w:t>“Defaulting Party”</w:t>
      </w:r>
    </w:p>
    <w:p w14:paraId="48B78C0D" w14:textId="273D57E4" w:rsidR="00AF69D2" w:rsidRDefault="00EA7AF5" w:rsidP="002A45B5">
      <w:pPr>
        <w:jc w:val="both"/>
      </w:pPr>
      <w:r w:rsidRPr="0078064C">
        <w:t xml:space="preserve">means a Party which the </w:t>
      </w:r>
      <w:r w:rsidR="00AD66E7" w:rsidRPr="00846444">
        <w:t>Flagship Project Steering Committee</w:t>
      </w:r>
      <w:r w:rsidR="00846444">
        <w:t xml:space="preserve"> </w:t>
      </w:r>
      <w:r w:rsidRPr="0078064C">
        <w:t>has identified to be in breach of this Consortium Agreement and/or the Grant Agreement as specified in Section 4.2 of this Consortium Agreement.</w:t>
      </w:r>
    </w:p>
    <w:p w14:paraId="6194D5BF" w14:textId="77777777" w:rsidR="008142F1" w:rsidRDefault="008142F1" w:rsidP="002A45B5">
      <w:pPr>
        <w:jc w:val="both"/>
      </w:pPr>
    </w:p>
    <w:p w14:paraId="4F8ED35B" w14:textId="3A46CFB3" w:rsidR="006D69E5" w:rsidRPr="00846444" w:rsidRDefault="00041FFB" w:rsidP="002A45B5">
      <w:pPr>
        <w:jc w:val="both"/>
        <w:rPr>
          <w:b/>
          <w:bCs/>
        </w:rPr>
      </w:pPr>
      <w:r w:rsidRPr="00846444">
        <w:rPr>
          <w:b/>
          <w:bCs/>
        </w:rPr>
        <w:t>“</w:t>
      </w:r>
      <w:r w:rsidR="006D69E5" w:rsidRPr="00846444">
        <w:rPr>
          <w:b/>
          <w:bCs/>
        </w:rPr>
        <w:t xml:space="preserve">Written </w:t>
      </w:r>
      <w:r w:rsidRPr="00846444">
        <w:rPr>
          <w:b/>
          <w:bCs/>
        </w:rPr>
        <w:t xml:space="preserve">notice” or “notification” </w:t>
      </w:r>
    </w:p>
    <w:p w14:paraId="1926C27F" w14:textId="0C173596" w:rsidR="00041FFB" w:rsidRDefault="00AF565C" w:rsidP="002A45B5">
      <w:pPr>
        <w:jc w:val="both"/>
      </w:pPr>
      <w:r>
        <w:t>B</w:t>
      </w:r>
      <w:r w:rsidRPr="00AF565C">
        <w:t xml:space="preserve">y means of a letter </w:t>
      </w:r>
      <w:r>
        <w:t xml:space="preserve">(formal notice) </w:t>
      </w:r>
      <w:r w:rsidRPr="00AF565C">
        <w:t>or e-mail</w:t>
      </w:r>
      <w:r>
        <w:t xml:space="preserve"> (informal notice).</w:t>
      </w:r>
    </w:p>
    <w:p w14:paraId="5965E442" w14:textId="77777777" w:rsidR="00AF565C" w:rsidRPr="0078064C" w:rsidRDefault="00AF565C" w:rsidP="002A45B5">
      <w:pPr>
        <w:jc w:val="both"/>
      </w:pPr>
    </w:p>
    <w:p w14:paraId="25D8E2C5" w14:textId="77777777" w:rsidR="00EA7AF5" w:rsidRPr="0078064C" w:rsidRDefault="00EA7AF5" w:rsidP="002A45B5">
      <w:pPr>
        <w:jc w:val="both"/>
        <w:rPr>
          <w:b/>
        </w:rPr>
      </w:pPr>
      <w:r w:rsidRPr="0078064C">
        <w:rPr>
          <w:b/>
        </w:rPr>
        <w:t xml:space="preserve">“Needed” </w:t>
      </w:r>
    </w:p>
    <w:p w14:paraId="0C806601" w14:textId="77777777" w:rsidR="00EA7AF5" w:rsidRPr="0078064C" w:rsidRDefault="00EA7AF5" w:rsidP="002A45B5">
      <w:pPr>
        <w:jc w:val="both"/>
      </w:pPr>
      <w:r w:rsidRPr="0078064C">
        <w:t>means:</w:t>
      </w:r>
    </w:p>
    <w:p w14:paraId="34D5DDF3" w14:textId="77777777" w:rsidR="00EA7AF5" w:rsidRPr="0078064C" w:rsidRDefault="00EA7AF5" w:rsidP="002A45B5">
      <w:pPr>
        <w:jc w:val="both"/>
      </w:pPr>
      <w:r w:rsidRPr="0078064C">
        <w:t>Fo</w:t>
      </w:r>
      <w:r w:rsidR="008142F1" w:rsidRPr="0078064C">
        <w:t>r</w:t>
      </w:r>
      <w:r w:rsidRPr="0078064C">
        <w:t xml:space="preserve"> the implementation of the Project:</w:t>
      </w:r>
    </w:p>
    <w:p w14:paraId="0BB085DA" w14:textId="77777777" w:rsidR="00EA7AF5" w:rsidRPr="0078064C" w:rsidRDefault="00EA7AF5" w:rsidP="002A45B5">
      <w:pPr>
        <w:jc w:val="both"/>
      </w:pPr>
      <w:r w:rsidRPr="0078064C">
        <w:t>Access Rights are Needed if, without the grant of such Access Rights, carrying out the tasks assigned to the recipient Party would be technically or legally impossible, significantly delayed, or require significant additional financial or human resources.</w:t>
      </w:r>
      <w:r w:rsidRPr="0078064C">
        <w:cr/>
      </w:r>
    </w:p>
    <w:p w14:paraId="0E0BB61E" w14:textId="77777777" w:rsidR="00EA7AF5" w:rsidRPr="0078064C" w:rsidRDefault="00EA7AF5" w:rsidP="002A45B5">
      <w:pPr>
        <w:jc w:val="both"/>
      </w:pPr>
      <w:r w:rsidRPr="0078064C">
        <w:t>For Exploitation of own Results:</w:t>
      </w:r>
    </w:p>
    <w:p w14:paraId="72566008" w14:textId="77777777" w:rsidR="00EA7AF5" w:rsidRPr="0078064C" w:rsidRDefault="00EA7AF5" w:rsidP="002A45B5">
      <w:pPr>
        <w:jc w:val="both"/>
      </w:pPr>
      <w:r w:rsidRPr="0078064C">
        <w:t>Access Rights are Needed if, without the grant of such Access Rights, the Exploitation of own Results would be technically or legally impossible.</w:t>
      </w:r>
    </w:p>
    <w:p w14:paraId="4378FE00" w14:textId="77777777" w:rsidR="00FC3F38" w:rsidRDefault="00FC3F38" w:rsidP="002A45B5">
      <w:pPr>
        <w:jc w:val="both"/>
      </w:pPr>
    </w:p>
    <w:p w14:paraId="282A0A84" w14:textId="77777777" w:rsidR="00FC3F38" w:rsidRPr="0078064C" w:rsidRDefault="00FC3F38" w:rsidP="002A45B5">
      <w:pPr>
        <w:jc w:val="both"/>
      </w:pPr>
    </w:p>
    <w:p w14:paraId="340CFB79" w14:textId="77777777" w:rsidR="00EA7AF5" w:rsidRPr="0078064C" w:rsidRDefault="00EA7AF5" w:rsidP="002A45B5">
      <w:pPr>
        <w:jc w:val="both"/>
        <w:rPr>
          <w:b/>
        </w:rPr>
      </w:pPr>
      <w:r w:rsidRPr="0078064C">
        <w:rPr>
          <w:b/>
        </w:rPr>
        <w:t>“Software”</w:t>
      </w:r>
    </w:p>
    <w:p w14:paraId="02F9365C" w14:textId="7D62AE91" w:rsidR="000172E0" w:rsidRPr="0078064C" w:rsidRDefault="00EA7AF5" w:rsidP="002A45B5">
      <w:pPr>
        <w:jc w:val="both"/>
      </w:pPr>
      <w:r w:rsidRPr="0078064C">
        <w:t>means sequences of instructions to carry out a process in, or convertible into, a form executable by a computer and fixed in any tangible medium of expression.</w:t>
      </w:r>
    </w:p>
    <w:p w14:paraId="7CF6AFCA" w14:textId="4A4BD30A" w:rsidR="000172E0" w:rsidRPr="0078064C" w:rsidRDefault="000172E0" w:rsidP="002A45B5">
      <w:pPr>
        <w:jc w:val="both"/>
        <w:rPr>
          <w:b/>
          <w:bCs/>
        </w:rPr>
      </w:pPr>
      <w:r w:rsidRPr="0078064C">
        <w:rPr>
          <w:b/>
          <w:bCs/>
        </w:rPr>
        <w:t>“Strictly Confidential Information”</w:t>
      </w:r>
    </w:p>
    <w:p w14:paraId="188C50DA" w14:textId="7A921FC7" w:rsidR="00901ABA" w:rsidRPr="0078064C" w:rsidRDefault="00901ABA" w:rsidP="002A45B5">
      <w:pPr>
        <w:jc w:val="both"/>
      </w:pPr>
      <w:r w:rsidRPr="0078064C">
        <w:t xml:space="preserve">means any information which has been marked as “strictly confidential”.  </w:t>
      </w:r>
    </w:p>
    <w:p w14:paraId="46BBAAF4" w14:textId="6E1403CD" w:rsidR="001D1765" w:rsidRDefault="001D1765" w:rsidP="002A45B5">
      <w:pPr>
        <w:jc w:val="both"/>
      </w:pPr>
    </w:p>
    <w:p w14:paraId="2FC9DC45" w14:textId="4A0B3F86" w:rsidR="001D1765" w:rsidRDefault="001D1765" w:rsidP="007D35BF">
      <w:r>
        <w:br w:type="page"/>
      </w:r>
    </w:p>
    <w:p w14:paraId="289A3792" w14:textId="58C8C38B" w:rsidR="00EA7AF5" w:rsidRPr="0078064C" w:rsidRDefault="00EA7AF5" w:rsidP="002A45B5">
      <w:pPr>
        <w:pStyle w:val="Heading1"/>
        <w:jc w:val="both"/>
      </w:pPr>
      <w:bookmarkStart w:id="6" w:name="_Toc114498573"/>
      <w:r w:rsidRPr="0078064C">
        <w:lastRenderedPageBreak/>
        <w:t>Section: Purpose</w:t>
      </w:r>
      <w:bookmarkEnd w:id="6"/>
    </w:p>
    <w:p w14:paraId="3F52A937" w14:textId="7FC16C8C" w:rsidR="00EA7AF5" w:rsidRPr="0078064C" w:rsidRDefault="00EA7AF5" w:rsidP="002A45B5">
      <w:pPr>
        <w:jc w:val="both"/>
      </w:pPr>
      <w:r w:rsidRPr="0078064C">
        <w:t xml:space="preserve">The purpose of this Consortium Agreement is to specify with respect to the Project the relationship among the Parties, in particular concerning the </w:t>
      </w:r>
      <w:r w:rsidR="00523CCC" w:rsidRPr="0078064C">
        <w:t>organization</w:t>
      </w:r>
      <w:r w:rsidRPr="0078064C">
        <w:t xml:space="preserve"> of the work between the Parties, the management of the Project and the rights and obligations of the Parties concerning inter alia liability, Access Rights and dispute resolution.</w:t>
      </w:r>
    </w:p>
    <w:p w14:paraId="61328044" w14:textId="77777777" w:rsidR="00EA7AF5" w:rsidRPr="0078064C" w:rsidRDefault="00EA7AF5" w:rsidP="002A45B5">
      <w:pPr>
        <w:jc w:val="both"/>
      </w:pPr>
    </w:p>
    <w:p w14:paraId="7828981A" w14:textId="77777777" w:rsidR="003114F5" w:rsidRDefault="003114F5">
      <w:pPr>
        <w:rPr>
          <w:rFonts w:eastAsiaTheme="majorEastAsia" w:cstheme="majorBidi"/>
          <w:b/>
          <w:bCs/>
          <w:kern w:val="32"/>
          <w:sz w:val="28"/>
          <w:szCs w:val="32"/>
        </w:rPr>
      </w:pPr>
      <w:r>
        <w:br w:type="page"/>
      </w:r>
    </w:p>
    <w:p w14:paraId="696F9002" w14:textId="26327112" w:rsidR="00EA7AF5" w:rsidRPr="0078064C" w:rsidRDefault="00EA7AF5" w:rsidP="002A45B5">
      <w:pPr>
        <w:pStyle w:val="Heading1"/>
        <w:jc w:val="both"/>
      </w:pPr>
      <w:bookmarkStart w:id="7" w:name="_Toc114498574"/>
      <w:r w:rsidRPr="0078064C">
        <w:lastRenderedPageBreak/>
        <w:t>Section: Entry into force, duration and termination</w:t>
      </w:r>
      <w:bookmarkEnd w:id="7"/>
    </w:p>
    <w:p w14:paraId="77F49EB9" w14:textId="2968AF02" w:rsidR="00EA7AF5" w:rsidRPr="0078064C" w:rsidRDefault="007234D0" w:rsidP="00B243FF">
      <w:pPr>
        <w:pStyle w:val="Heading2"/>
      </w:pPr>
      <w:bookmarkStart w:id="8" w:name="_Toc114498575"/>
      <w:r>
        <w:t xml:space="preserve">3.1 </w:t>
      </w:r>
      <w:r w:rsidR="00EA7AF5" w:rsidRPr="0078064C">
        <w:t xml:space="preserve">Entry into </w:t>
      </w:r>
      <w:r w:rsidR="00EA7AF5" w:rsidRPr="00B243FF">
        <w:t>force</w:t>
      </w:r>
      <w:bookmarkEnd w:id="8"/>
    </w:p>
    <w:p w14:paraId="7E7A2507" w14:textId="5797A779" w:rsidR="00EA7AF5" w:rsidRPr="0078064C" w:rsidRDefault="00EA7AF5" w:rsidP="002A45B5">
      <w:pPr>
        <w:jc w:val="both"/>
      </w:pPr>
      <w:r w:rsidRPr="0078064C">
        <w:t xml:space="preserve">An </w:t>
      </w:r>
      <w:r w:rsidR="00931DE9">
        <w:t>E</w:t>
      </w:r>
      <w:r w:rsidRPr="0078064C">
        <w:t>ntity becomes a Party to this Consortium Agreement upon signature</w:t>
      </w:r>
      <w:r w:rsidR="00191276" w:rsidRPr="0078064C">
        <w:t xml:space="preserve"> (blue ink or certified digital signature)</w:t>
      </w:r>
      <w:r w:rsidRPr="0078064C">
        <w:t xml:space="preserve"> </w:t>
      </w:r>
      <w:r w:rsidR="00447768" w:rsidRPr="0078064C">
        <w:t>of</w:t>
      </w:r>
      <w:r w:rsidRPr="0078064C">
        <w:t xml:space="preserve"> this Consortium Agreement by a duly </w:t>
      </w:r>
      <w:r w:rsidR="00B173DA" w:rsidRPr="0078064C">
        <w:t>authorized</w:t>
      </w:r>
      <w:r w:rsidRPr="0078064C">
        <w:t xml:space="preserve"> representative. </w:t>
      </w:r>
    </w:p>
    <w:p w14:paraId="2EEB6745" w14:textId="77777777" w:rsidR="008142F1" w:rsidRPr="0078064C" w:rsidRDefault="008142F1" w:rsidP="002A45B5">
      <w:pPr>
        <w:jc w:val="both"/>
      </w:pPr>
    </w:p>
    <w:p w14:paraId="17E580EF" w14:textId="77777777" w:rsidR="00EA7AF5" w:rsidRPr="0078064C" w:rsidRDefault="00EA7AF5" w:rsidP="002A45B5">
      <w:pPr>
        <w:jc w:val="both"/>
      </w:pPr>
      <w:r w:rsidRPr="0078064C">
        <w:t>This Consortium Agreement shall have effect from the Effective Date identified at the beginning of this Consortium Agreement.</w:t>
      </w:r>
    </w:p>
    <w:p w14:paraId="5A901382" w14:textId="77777777" w:rsidR="008142F1" w:rsidRPr="0078064C" w:rsidRDefault="008142F1" w:rsidP="002A45B5">
      <w:pPr>
        <w:jc w:val="both"/>
      </w:pPr>
    </w:p>
    <w:p w14:paraId="64495564" w14:textId="6A9CCC84" w:rsidR="00EA7AF5" w:rsidRPr="0078064C" w:rsidRDefault="00844463" w:rsidP="002A45B5">
      <w:pPr>
        <w:jc w:val="both"/>
      </w:pPr>
      <w:r w:rsidRPr="0078064C">
        <w:t xml:space="preserve">Following the Effective Date, a new entity </w:t>
      </w:r>
      <w:r w:rsidR="00EA7AF5" w:rsidRPr="0078064C">
        <w:t xml:space="preserve">becomes a Party to the Consortium Agreement upon signature of the accession document (Attachment 2) by the new Party and the </w:t>
      </w:r>
      <w:r w:rsidR="00E4350B">
        <w:rPr>
          <w:rFonts w:eastAsia="SimSun" w:cs="Arial"/>
          <w:bCs/>
          <w:spacing w:val="-3"/>
          <w:lang w:val="en-GB" w:eastAsia="fi-FI"/>
        </w:rPr>
        <w:t>Project</w:t>
      </w:r>
      <w:r w:rsidR="00E4350B" w:rsidRPr="0078064C">
        <w:t xml:space="preserve"> </w:t>
      </w:r>
      <w:r w:rsidR="00E4350B">
        <w:t>Coordinator</w:t>
      </w:r>
      <w:r w:rsidR="00EA7AF5" w:rsidRPr="0078064C">
        <w:t>. Such accession shall have effect from the date identified in the accession document.</w:t>
      </w:r>
    </w:p>
    <w:p w14:paraId="6C5DBE22" w14:textId="7F10BC71" w:rsidR="00EA7AF5" w:rsidRPr="0078064C" w:rsidRDefault="007234D0" w:rsidP="002A45B5">
      <w:pPr>
        <w:pStyle w:val="Heading2"/>
        <w:jc w:val="both"/>
      </w:pPr>
      <w:bookmarkStart w:id="9" w:name="_Toc114498576"/>
      <w:r>
        <w:t xml:space="preserve">3.2 </w:t>
      </w:r>
      <w:r w:rsidR="00EA7AF5" w:rsidRPr="0078064C">
        <w:t>Duration and termination</w:t>
      </w:r>
      <w:bookmarkEnd w:id="9"/>
    </w:p>
    <w:p w14:paraId="63541244" w14:textId="77777777" w:rsidR="00EA7AF5" w:rsidRPr="0078064C" w:rsidRDefault="00EA7AF5" w:rsidP="002A45B5">
      <w:pPr>
        <w:jc w:val="both"/>
      </w:pPr>
      <w:r w:rsidRPr="0078064C">
        <w:t>This Consortium Agreement shall continue in full force and effect until complete fulfilment of all obligations undertaken by the Parties under the Grant Agreement and under this Consortium Agreement.</w:t>
      </w:r>
    </w:p>
    <w:p w14:paraId="2B4D948B" w14:textId="77777777" w:rsidR="008142F1" w:rsidRPr="0078064C" w:rsidRDefault="008142F1" w:rsidP="002A45B5">
      <w:pPr>
        <w:jc w:val="both"/>
      </w:pPr>
    </w:p>
    <w:p w14:paraId="26E92066" w14:textId="77777777" w:rsidR="00965F83" w:rsidRPr="0078064C" w:rsidRDefault="00EA7AF5" w:rsidP="002A45B5">
      <w:pPr>
        <w:jc w:val="both"/>
      </w:pPr>
      <w:r w:rsidRPr="0078064C">
        <w:t>However, this Consortium Agreement or the participation of one or more Parties to it may be terminated in accordance with the terms of this Consortium Agreement</w:t>
      </w:r>
      <w:r w:rsidR="00965F83" w:rsidRPr="0078064C">
        <w:t xml:space="preserve">. </w:t>
      </w:r>
    </w:p>
    <w:p w14:paraId="4528F38B" w14:textId="77777777" w:rsidR="007507CA" w:rsidRDefault="007507CA" w:rsidP="002A45B5">
      <w:pPr>
        <w:jc w:val="both"/>
      </w:pPr>
    </w:p>
    <w:p w14:paraId="3D4EBA51" w14:textId="035DEBBA" w:rsidR="00EA7AF5" w:rsidRPr="0078064C" w:rsidRDefault="00965F83" w:rsidP="002A45B5">
      <w:pPr>
        <w:jc w:val="both"/>
      </w:pPr>
      <w:r w:rsidRPr="0078064C">
        <w:t>I</w:t>
      </w:r>
      <w:r w:rsidR="00EA7AF5" w:rsidRPr="0078064C">
        <w:t>f</w:t>
      </w:r>
      <w:r w:rsidRPr="0078064C">
        <w:t>:</w:t>
      </w:r>
      <w:r w:rsidR="00EA7AF5" w:rsidRPr="0078064C">
        <w:t xml:space="preserve"> </w:t>
      </w:r>
    </w:p>
    <w:p w14:paraId="104E812E" w14:textId="77777777" w:rsidR="00EA7AF5" w:rsidRPr="0078064C" w:rsidRDefault="00EA7AF5" w:rsidP="002A45B5">
      <w:pPr>
        <w:jc w:val="both"/>
      </w:pPr>
      <w:r w:rsidRPr="0078064C">
        <w:t xml:space="preserve">- the Grant Agreement is not signed by the Funding Authority or a Party, or </w:t>
      </w:r>
    </w:p>
    <w:p w14:paraId="2EBE8DB1" w14:textId="77777777" w:rsidR="00EA7AF5" w:rsidRPr="0078064C" w:rsidRDefault="00EA7AF5" w:rsidP="002A45B5">
      <w:pPr>
        <w:jc w:val="both"/>
      </w:pPr>
      <w:r w:rsidRPr="0078064C">
        <w:t>- the Grant Agreement is terminated, or</w:t>
      </w:r>
    </w:p>
    <w:p w14:paraId="5F4E79D1" w14:textId="25E51E64" w:rsidR="00EA7AF5" w:rsidRPr="0078064C" w:rsidRDefault="00EA7AF5" w:rsidP="002A45B5">
      <w:pPr>
        <w:jc w:val="both"/>
      </w:pPr>
      <w:r w:rsidRPr="0078064C">
        <w:t xml:space="preserve">- a Party's participation in the Grant Agreement is terminated, </w:t>
      </w:r>
    </w:p>
    <w:p w14:paraId="61CBADA1" w14:textId="77777777" w:rsidR="00DD5A98" w:rsidRPr="0078064C" w:rsidRDefault="00DD5A98" w:rsidP="002A45B5">
      <w:pPr>
        <w:jc w:val="both"/>
      </w:pPr>
    </w:p>
    <w:p w14:paraId="60A441CE" w14:textId="77777777" w:rsidR="00EA7AF5" w:rsidRPr="0078064C" w:rsidRDefault="00EA7AF5" w:rsidP="002A45B5">
      <w:pPr>
        <w:jc w:val="both"/>
      </w:pPr>
      <w:r w:rsidRPr="0078064C">
        <w:t>this Consortium Agreement shall automatically terminate in respect of the affected Party/ies, subject to the provisions surviving the expiration or termination under Section 3.3 of this Consortium Agreement.</w:t>
      </w:r>
    </w:p>
    <w:p w14:paraId="187D77D8" w14:textId="0A2C5AAD" w:rsidR="00EA7AF5" w:rsidRPr="0078064C" w:rsidRDefault="007234D0" w:rsidP="002A45B5">
      <w:pPr>
        <w:pStyle w:val="Heading2"/>
        <w:jc w:val="both"/>
      </w:pPr>
      <w:bookmarkStart w:id="10" w:name="_Toc114498577"/>
      <w:r>
        <w:t xml:space="preserve">3.3 </w:t>
      </w:r>
      <w:r w:rsidR="00EA7AF5" w:rsidRPr="0078064C">
        <w:t>Survival of rights and obligations</w:t>
      </w:r>
      <w:bookmarkEnd w:id="10"/>
    </w:p>
    <w:p w14:paraId="206B648D" w14:textId="326FCAD9" w:rsidR="00EA7AF5" w:rsidRPr="0078064C" w:rsidRDefault="00EA7AF5" w:rsidP="002A45B5">
      <w:pPr>
        <w:jc w:val="both"/>
      </w:pPr>
      <w:r w:rsidRPr="0078064C">
        <w:t xml:space="preserve">The provisions relating to Access Rights, Dissemination and </w:t>
      </w:r>
      <w:r w:rsidR="00DF5332" w:rsidRPr="0078064C">
        <w:t>confidentiality</w:t>
      </w:r>
      <w:r w:rsidRPr="0078064C">
        <w:t>, for the time period mentioned therein, as well as for liability, applicable law and settlement of disputes shall survive the expiration or termination of this Consortium Agreement.</w:t>
      </w:r>
      <w:r w:rsidR="00DF5332" w:rsidRPr="0078064C">
        <w:t xml:space="preserve"> </w:t>
      </w:r>
      <w:r w:rsidRPr="0078064C">
        <w:t xml:space="preserve"> </w:t>
      </w:r>
    </w:p>
    <w:p w14:paraId="52FD28D9" w14:textId="77777777" w:rsidR="008142F1" w:rsidRPr="0078064C" w:rsidRDefault="008142F1" w:rsidP="002A45B5">
      <w:pPr>
        <w:jc w:val="both"/>
      </w:pPr>
    </w:p>
    <w:p w14:paraId="5514EC71" w14:textId="559D5C6F" w:rsidR="00EA7AF5" w:rsidRPr="0078064C" w:rsidRDefault="00EA7AF5" w:rsidP="002A45B5">
      <w:pPr>
        <w:jc w:val="both"/>
      </w:pPr>
      <w:r w:rsidRPr="0078064C">
        <w:t xml:space="preserve">Termination shall not affect any rights or obligations of a Party leaving the Consortium incurred prior to the date of termination, unless otherwise agreed between the </w:t>
      </w:r>
      <w:r w:rsidR="00873E24" w:rsidRPr="00FC3F38">
        <w:t>Flagship Project Steering Committee</w:t>
      </w:r>
      <w:r w:rsidRPr="0078064C">
        <w:t xml:space="preserve"> and the leaving Party. This includes the obligation to provide all</w:t>
      </w:r>
      <w:r w:rsidR="002E490A" w:rsidRPr="0078064C">
        <w:t xml:space="preserve"> necessary</w:t>
      </w:r>
      <w:r w:rsidRPr="0078064C">
        <w:t xml:space="preserve"> input, deliverables and documents for the period of its participation.</w:t>
      </w:r>
    </w:p>
    <w:p w14:paraId="1EBF7C33" w14:textId="77777777" w:rsidR="00EA7AF5" w:rsidRPr="0078064C" w:rsidRDefault="00EA7AF5" w:rsidP="002A45B5">
      <w:pPr>
        <w:jc w:val="both"/>
        <w:rPr>
          <w:lang w:val="en-GB"/>
        </w:rPr>
      </w:pPr>
    </w:p>
    <w:p w14:paraId="330C7F81" w14:textId="0C2095FC" w:rsidR="00EA7AF5" w:rsidRPr="0078064C" w:rsidRDefault="00EA7AF5" w:rsidP="002A45B5">
      <w:pPr>
        <w:pStyle w:val="Heading1"/>
        <w:jc w:val="both"/>
      </w:pPr>
      <w:bookmarkStart w:id="11" w:name="_Toc114498578"/>
      <w:r w:rsidRPr="0078064C">
        <w:t>Section: Responsibilities of Parties</w:t>
      </w:r>
      <w:bookmarkEnd w:id="11"/>
    </w:p>
    <w:p w14:paraId="01843C94" w14:textId="6B12E0AD" w:rsidR="00EA7AF5" w:rsidRPr="0078064C" w:rsidRDefault="00CE7FD1" w:rsidP="002A45B5">
      <w:pPr>
        <w:pStyle w:val="Heading2"/>
        <w:jc w:val="both"/>
      </w:pPr>
      <w:bookmarkStart w:id="12" w:name="_Toc114498579"/>
      <w:r>
        <w:t xml:space="preserve">4.1 </w:t>
      </w:r>
      <w:r w:rsidR="00EA7AF5" w:rsidRPr="0078064C">
        <w:t>General principles</w:t>
      </w:r>
      <w:bookmarkEnd w:id="12"/>
    </w:p>
    <w:p w14:paraId="49149C88" w14:textId="62CE7CD6" w:rsidR="00EA7AF5" w:rsidRPr="0078064C" w:rsidRDefault="00DF5332" w:rsidP="002A45B5">
      <w:pPr>
        <w:jc w:val="both"/>
      </w:pPr>
      <w:r w:rsidRPr="0078064C">
        <w:t xml:space="preserve">Each </w:t>
      </w:r>
      <w:r w:rsidR="00EA7AF5" w:rsidRPr="0078064C">
        <w:t>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36C5F209" w14:textId="6F1FCC0F" w:rsidR="00EA7AF5" w:rsidRPr="0078064C" w:rsidRDefault="00EA7AF5" w:rsidP="002A45B5">
      <w:pPr>
        <w:jc w:val="both"/>
      </w:pPr>
      <w:r w:rsidRPr="0078064C">
        <w:lastRenderedPageBreak/>
        <w:t xml:space="preserve">Each Party undertakes to notify </w:t>
      </w:r>
      <w:r w:rsidR="00E93A9B" w:rsidRPr="0078064C">
        <w:t>promptly</w:t>
      </w:r>
      <w:r w:rsidR="00EE56C9" w:rsidRPr="0078064C">
        <w:t xml:space="preserve"> the Granting Authority and the other Parties</w:t>
      </w:r>
      <w:r w:rsidRPr="0078064C">
        <w:t xml:space="preserve">, in accordance with the governance structure of the Project, </w:t>
      </w:r>
      <w:r w:rsidR="0058041D">
        <w:t xml:space="preserve">of </w:t>
      </w:r>
      <w:r w:rsidRPr="0078064C">
        <w:t>any significant information, fact, problem or delay likely to affect the Project.</w:t>
      </w:r>
    </w:p>
    <w:p w14:paraId="62E32666" w14:textId="6264B9FE" w:rsidR="00EA7AF5" w:rsidRPr="0078064C" w:rsidRDefault="00EA7AF5" w:rsidP="002A45B5">
      <w:pPr>
        <w:jc w:val="both"/>
      </w:pPr>
      <w:r w:rsidRPr="0078064C">
        <w:t xml:space="preserve">Each Party shall promptly provide all information reasonably required by a Consortium Body or by the </w:t>
      </w:r>
      <w:r w:rsidR="00A967CE" w:rsidRPr="00FC3F38">
        <w:rPr>
          <w:rFonts w:eastAsia="SimSun" w:cs="Arial"/>
          <w:bCs/>
          <w:spacing w:val="-3"/>
          <w:lang w:val="en-GB" w:eastAsia="fi-FI"/>
        </w:rPr>
        <w:t>Project</w:t>
      </w:r>
      <w:r w:rsidR="00A967CE" w:rsidRPr="00FC3F38">
        <w:t xml:space="preserve"> </w:t>
      </w:r>
      <w:r w:rsidRPr="00FC3F38">
        <w:t>Coordinator</w:t>
      </w:r>
      <w:r w:rsidR="003B56B1" w:rsidRPr="003B56B1">
        <w:t xml:space="preserve"> </w:t>
      </w:r>
      <w:r w:rsidRPr="0078064C">
        <w:t>to carry out its tasks.</w:t>
      </w:r>
    </w:p>
    <w:p w14:paraId="3F44FCCF" w14:textId="77777777" w:rsidR="00EA7AF5" w:rsidRDefault="00EA7AF5" w:rsidP="002A45B5">
      <w:pPr>
        <w:jc w:val="both"/>
      </w:pPr>
      <w:r w:rsidRPr="0078064C">
        <w:t>Each Party shall take reasonable measures to ensure the accuracy of any information or materials it supplies to the other Parties.</w:t>
      </w:r>
    </w:p>
    <w:p w14:paraId="24F31AEE" w14:textId="67A772BD" w:rsidR="00D80E44" w:rsidRDefault="001125A6" w:rsidP="002A45B5">
      <w:pPr>
        <w:jc w:val="both"/>
      </w:pPr>
      <w:r>
        <w:t xml:space="preserve">Each Party </w:t>
      </w:r>
      <w:r w:rsidR="00BE553A">
        <w:t>must</w:t>
      </w:r>
      <w:r w:rsidR="00245250">
        <w:t xml:space="preserve"> </w:t>
      </w:r>
      <w:r w:rsidR="00B65AB1">
        <w:t>obtain</w:t>
      </w:r>
      <w:r w:rsidR="00245250">
        <w:t xml:space="preserve"> prior consent </w:t>
      </w:r>
      <w:r w:rsidR="00D93064">
        <w:t>of the other work package members</w:t>
      </w:r>
      <w:r w:rsidR="003031D7">
        <w:t xml:space="preserve"> if it </w:t>
      </w:r>
      <w:r w:rsidR="00653978">
        <w:t>requires</w:t>
      </w:r>
      <w:r w:rsidR="00900380">
        <w:t xml:space="preserve"> changes </w:t>
      </w:r>
      <w:r w:rsidR="00950864">
        <w:t xml:space="preserve">in </w:t>
      </w:r>
      <w:r w:rsidR="009F2173" w:rsidRPr="009F2173">
        <w:t>a draft work package</w:t>
      </w:r>
      <w:r w:rsidR="007626FE">
        <w:t xml:space="preserve"> </w:t>
      </w:r>
      <w:r w:rsidR="007626FE" w:rsidRPr="009F2173">
        <w:t>(task or subtask)</w:t>
      </w:r>
      <w:r w:rsidR="009F2173" w:rsidRPr="009F2173">
        <w:t xml:space="preserve"> </w:t>
      </w:r>
      <w:r w:rsidR="00262651">
        <w:t>part of the</w:t>
      </w:r>
      <w:r w:rsidR="009F2173" w:rsidRPr="009F2173">
        <w:t xml:space="preserve"> draft Grant Agreement</w:t>
      </w:r>
      <w:r w:rsidR="00F5100B">
        <w:t>.</w:t>
      </w:r>
      <w:r w:rsidR="009F2173" w:rsidRPr="009F2173">
        <w:t xml:space="preserve"> </w:t>
      </w:r>
    </w:p>
    <w:p w14:paraId="54A35E4D" w14:textId="6298AC7C" w:rsidR="00EA7AF5" w:rsidRPr="0078064C" w:rsidRDefault="00CE7FD1" w:rsidP="002A45B5">
      <w:pPr>
        <w:pStyle w:val="Heading2"/>
        <w:jc w:val="both"/>
      </w:pPr>
      <w:bookmarkStart w:id="13" w:name="_Toc114498580"/>
      <w:r>
        <w:t xml:space="preserve">4.2 </w:t>
      </w:r>
      <w:r w:rsidR="00EA7AF5" w:rsidRPr="0078064C">
        <w:t>Breach</w:t>
      </w:r>
      <w:bookmarkEnd w:id="13"/>
    </w:p>
    <w:p w14:paraId="1A65864B" w14:textId="6D977152" w:rsidR="00EA7AF5" w:rsidRPr="0078064C" w:rsidRDefault="00EA7AF5" w:rsidP="002A45B5">
      <w:pPr>
        <w:jc w:val="both"/>
      </w:pPr>
      <w:r w:rsidRPr="0078064C">
        <w:t>In the event that a responsible Consortium Body identifies a breach by a Party of its obligations under this Consortium Agreement or the Grant Agreement (e.g. improper implementation of the project), the</w:t>
      </w:r>
      <w:r w:rsidR="003B6531" w:rsidRPr="0078064C">
        <w:t xml:space="preserve"> </w:t>
      </w:r>
      <w:r w:rsidR="00934786" w:rsidRPr="00FC3F38">
        <w:t xml:space="preserve">Project </w:t>
      </w:r>
      <w:r w:rsidRPr="00FC3F38">
        <w:t>Coordinator</w:t>
      </w:r>
      <w:r w:rsidR="00934786" w:rsidRPr="00FC3F38">
        <w:t xml:space="preserve"> </w:t>
      </w:r>
      <w:r w:rsidRPr="00FC3F38">
        <w:t xml:space="preserve">or, if the </w:t>
      </w:r>
      <w:r w:rsidR="00DA685E" w:rsidRPr="00FC3F38">
        <w:t>Project</w:t>
      </w:r>
      <w:r w:rsidR="003B6531" w:rsidRPr="00FC3F38">
        <w:t xml:space="preserve"> </w:t>
      </w:r>
      <w:r w:rsidRPr="00FC3F38">
        <w:t>Coordinator</w:t>
      </w:r>
      <w:r w:rsidR="00934786" w:rsidRPr="00FC3F38">
        <w:t xml:space="preserve"> </w:t>
      </w:r>
      <w:r w:rsidRPr="00FC3F38">
        <w:t xml:space="preserve">is in breach of its obligations, the Party appointed by the </w:t>
      </w:r>
      <w:r w:rsidR="00873E24" w:rsidRPr="00FC3F38">
        <w:t xml:space="preserve"> Flagship Project Steering Committee</w:t>
      </w:r>
      <w:r w:rsidRPr="0078064C">
        <w:t xml:space="preserve">, will give formal notice to such Party requiring that such breach will be remedied within 30 calendar days from the date of receipt of the written notice by the Party. </w:t>
      </w:r>
    </w:p>
    <w:p w14:paraId="43DDA850" w14:textId="77777777" w:rsidR="00EA7AF5" w:rsidRPr="0078064C" w:rsidRDefault="00EA7AF5" w:rsidP="002A45B5">
      <w:pPr>
        <w:jc w:val="both"/>
      </w:pPr>
    </w:p>
    <w:p w14:paraId="298EE054" w14:textId="5976CF18" w:rsidR="00EA7AF5" w:rsidRPr="0078064C" w:rsidRDefault="00EA7AF5" w:rsidP="002A45B5">
      <w:pPr>
        <w:jc w:val="both"/>
      </w:pPr>
      <w:r w:rsidRPr="0078064C">
        <w:t xml:space="preserve">If such breach is substantial and is not remedied within that period or is not capable of remedy, the </w:t>
      </w:r>
      <w:r w:rsidR="00873E24" w:rsidRPr="00FC3F38">
        <w:t>Flagship Project Steering Committee</w:t>
      </w:r>
      <w:r w:rsidRPr="00FC3F38">
        <w:t xml:space="preserve"> may</w:t>
      </w:r>
      <w:r w:rsidRPr="0078064C">
        <w:t xml:space="preserve"> decide to declare the Party to be a Defaulting Party and to decide on the consequences thereof which may include termination of its participation.</w:t>
      </w:r>
    </w:p>
    <w:p w14:paraId="6940B321" w14:textId="5EFAD852" w:rsidR="00EA7AF5" w:rsidRPr="0078064C" w:rsidRDefault="00CE7FD1" w:rsidP="002A45B5">
      <w:pPr>
        <w:pStyle w:val="Heading2"/>
        <w:jc w:val="both"/>
      </w:pPr>
      <w:bookmarkStart w:id="14" w:name="_Toc114498581"/>
      <w:r>
        <w:t xml:space="preserve">4.3 </w:t>
      </w:r>
      <w:r w:rsidR="00EA7AF5" w:rsidRPr="0078064C">
        <w:t>Involvement of third parties</w:t>
      </w:r>
      <w:bookmarkEnd w:id="14"/>
    </w:p>
    <w:p w14:paraId="7224F72A" w14:textId="60F40517" w:rsidR="00EA7AF5" w:rsidRPr="0078064C" w:rsidRDefault="00EA7AF5" w:rsidP="002A45B5">
      <w:pPr>
        <w:jc w:val="both"/>
      </w:pPr>
      <w:r w:rsidRPr="0078064C">
        <w:t>A Party that enters into a subcontract or otherwise involves third parties (including but not limited to Affiliated Entities</w:t>
      </w:r>
      <w:r w:rsidR="00D91436">
        <w:t xml:space="preserve"> or other Participants</w:t>
      </w:r>
      <w:r w:rsidRPr="0078064C">
        <w:t>) in the Project remains responsible for carrying out its relevant part of the Project</w:t>
      </w:r>
      <w:r w:rsidR="004778F3">
        <w:t xml:space="preserve"> and for </w:t>
      </w:r>
      <w:r w:rsidR="004778F3" w:rsidRPr="000E1DDF">
        <w:t>such third party’s compliance with the provisions of this Consortium Agreement and of the Grant Agreement</w:t>
      </w:r>
      <w:r w:rsidRPr="0078064C">
        <w:t xml:space="preserve">. </w:t>
      </w:r>
      <w:r w:rsidR="00D91436">
        <w:t>Such Party</w:t>
      </w:r>
      <w:r w:rsidRPr="0078064C">
        <w:t xml:space="preserve"> has to ensure that the involvement of third parties does not affect the rights and obligations of the other Parties under this Consortium Agreement and the</w:t>
      </w:r>
      <w:r w:rsidR="005F03FA" w:rsidRPr="0078064C">
        <w:t>ir</w:t>
      </w:r>
      <w:r w:rsidRPr="0078064C">
        <w:t xml:space="preserve"> Grant Agreement.</w:t>
      </w:r>
    </w:p>
    <w:p w14:paraId="593A7EA2" w14:textId="3418F095" w:rsidR="003B6531" w:rsidRPr="0078064C" w:rsidRDefault="003B6531" w:rsidP="002A45B5">
      <w:pPr>
        <w:jc w:val="both"/>
      </w:pPr>
    </w:p>
    <w:p w14:paraId="3BD254E7" w14:textId="73A2BD23" w:rsidR="003B6531" w:rsidRPr="0078064C" w:rsidRDefault="005B1E47" w:rsidP="002A45B5">
      <w:pPr>
        <w:jc w:val="both"/>
        <w:rPr>
          <w:color w:val="7030A0"/>
        </w:rPr>
      </w:pPr>
      <w:r w:rsidRPr="005B1E47">
        <w:t>Subject to mandatory law, each Party intending to enter into a subcontract in order to fulfill a Project task shall consult the other Parties before starting the procurement</w:t>
      </w:r>
      <w:r w:rsidRPr="005B1E47" w:rsidDel="005B7000">
        <w:t xml:space="preserve"> </w:t>
      </w:r>
      <w:r>
        <w:t>process.</w:t>
      </w:r>
      <w:r w:rsidR="00AD7D90" w:rsidRPr="0078064C">
        <w:t xml:space="preserve"> </w:t>
      </w:r>
      <w:r w:rsidR="00AD7D90" w:rsidRPr="0078064C">
        <w:rPr>
          <w:lang w:val="en-GB"/>
        </w:rPr>
        <w:t>Such Party has to ensure that the involvement of third parties does not affect the rights and obligations of the other Parties under this Consortium Agreement and the Grant Agreement.</w:t>
      </w:r>
    </w:p>
    <w:p w14:paraId="1C84E396" w14:textId="09D99846" w:rsidR="00E30238" w:rsidRPr="0078064C" w:rsidRDefault="00CE7FD1" w:rsidP="002A45B5">
      <w:pPr>
        <w:pStyle w:val="Heading2"/>
        <w:numPr>
          <w:ilvl w:val="1"/>
          <w:numId w:val="9"/>
        </w:numPr>
        <w:jc w:val="both"/>
        <w:rPr>
          <w:lang w:val="en-GB"/>
        </w:rPr>
      </w:pPr>
      <w:bookmarkStart w:id="15" w:name="_Toc114498582"/>
      <w:r>
        <w:rPr>
          <w:lang w:val="en-GB"/>
        </w:rPr>
        <w:t xml:space="preserve">4.4 </w:t>
      </w:r>
      <w:r w:rsidR="00E30238" w:rsidRPr="0078064C">
        <w:rPr>
          <w:lang w:val="en-GB"/>
        </w:rPr>
        <w:t>Specific responsibilities regarding data protection</w:t>
      </w:r>
      <w:bookmarkEnd w:id="15"/>
    </w:p>
    <w:p w14:paraId="16472420" w14:textId="77777777" w:rsidR="00E30238" w:rsidRPr="0078064C" w:rsidRDefault="00E30238" w:rsidP="002A45B5">
      <w:pPr>
        <w:jc w:val="both"/>
      </w:pPr>
      <w:r w:rsidRPr="0078064C">
        <w:t>Where necessary, the Parties shall cooperate in order to enable one another to fulfil legal obligations arising under applicable data protection laws (the Regulation (EU) 2016/679 of the European Parliament and of the Council of 27 April 2016 on the protection of natural persons with regard to the processing of personal data and on the free movement of such data and relevant national data protection law applicable to said Party) within the scope of the performance and administration of the Project and of this Consortium Agreement.</w:t>
      </w:r>
    </w:p>
    <w:p w14:paraId="4241A4DC" w14:textId="77777777" w:rsidR="00E30238" w:rsidRPr="0078064C" w:rsidRDefault="00E30238" w:rsidP="002A45B5">
      <w:pPr>
        <w:jc w:val="both"/>
      </w:pPr>
      <w:r w:rsidRPr="0078064C">
        <w:t>In particular, the Parties shall, where necessary, conclude a separate data processing, data sharing and/or joint controller agreement before any data processing or data sharing takes place.</w:t>
      </w:r>
    </w:p>
    <w:p w14:paraId="0F2B01F8" w14:textId="77777777" w:rsidR="00EA7AF5" w:rsidRPr="0078064C" w:rsidRDefault="00EA7AF5" w:rsidP="002A45B5">
      <w:pPr>
        <w:jc w:val="both"/>
      </w:pPr>
    </w:p>
    <w:p w14:paraId="28A38EF8" w14:textId="77777777" w:rsidR="003114F5" w:rsidRDefault="003114F5">
      <w:pPr>
        <w:rPr>
          <w:rFonts w:eastAsiaTheme="majorEastAsia" w:cstheme="majorBidi"/>
          <w:b/>
          <w:bCs/>
          <w:kern w:val="32"/>
          <w:sz w:val="28"/>
          <w:szCs w:val="32"/>
        </w:rPr>
      </w:pPr>
      <w:r>
        <w:br w:type="page"/>
      </w:r>
    </w:p>
    <w:p w14:paraId="2F3C6E76" w14:textId="4860121C" w:rsidR="005F03FA" w:rsidRPr="0078064C" w:rsidRDefault="005B1CAC" w:rsidP="002A45B5">
      <w:pPr>
        <w:pStyle w:val="Heading1"/>
        <w:numPr>
          <w:ilvl w:val="0"/>
          <w:numId w:val="9"/>
        </w:numPr>
        <w:jc w:val="both"/>
        <w:rPr>
          <w:color w:val="FFC000"/>
        </w:rPr>
      </w:pPr>
      <w:bookmarkStart w:id="16" w:name="_Toc114498583"/>
      <w:r w:rsidRPr="0078064C">
        <w:lastRenderedPageBreak/>
        <w:t>Liability towards each other</w:t>
      </w:r>
      <w:bookmarkEnd w:id="16"/>
      <w:r w:rsidR="0092190C" w:rsidRPr="0078064C">
        <w:t xml:space="preserve"> </w:t>
      </w:r>
    </w:p>
    <w:p w14:paraId="49EDCBF4" w14:textId="3A21111B" w:rsidR="00EA7AF5" w:rsidRPr="0078064C" w:rsidRDefault="007916D1" w:rsidP="002A45B5">
      <w:pPr>
        <w:pStyle w:val="Heading2"/>
        <w:jc w:val="both"/>
      </w:pPr>
      <w:bookmarkStart w:id="17" w:name="_Toc114498584"/>
      <w:r>
        <w:t xml:space="preserve">5.1 </w:t>
      </w:r>
      <w:r w:rsidR="00EA7AF5" w:rsidRPr="0078064C">
        <w:t>No warranties</w:t>
      </w:r>
      <w:bookmarkEnd w:id="17"/>
    </w:p>
    <w:p w14:paraId="69DA20C2" w14:textId="600DDE0F" w:rsidR="00E30238" w:rsidRPr="0078064C" w:rsidRDefault="00E30238" w:rsidP="002A45B5">
      <w:pPr>
        <w:pStyle w:val="xmsonormal"/>
        <w:jc w:val="both"/>
        <w:rPr>
          <w:rFonts w:asciiTheme="majorHAnsi" w:eastAsia="Calibri" w:hAnsiTheme="majorHAnsi" w:cstheme="majorHAnsi"/>
          <w:lang w:val="en-US" w:eastAsia="en-US"/>
        </w:rPr>
      </w:pPr>
      <w:r w:rsidRPr="0078064C">
        <w:rPr>
          <w:rFonts w:asciiTheme="majorHAnsi" w:eastAsia="Calibri" w:hAnsiTheme="majorHAnsi" w:cstheme="majorHAnsi"/>
          <w:lang w:val="en-US" w:eastAsia="en-US"/>
        </w:rPr>
        <w:t>In respect of any information or materials (incl. Results and Background) supplied by one Party to another under the Project,</w:t>
      </w:r>
      <w:r w:rsidR="00EF3DB2" w:rsidRPr="0078064C">
        <w:rPr>
          <w:rFonts w:asciiTheme="majorHAnsi" w:eastAsia="Calibri" w:hAnsiTheme="majorHAnsi" w:cstheme="majorHAnsi"/>
          <w:lang w:val="en-US" w:eastAsia="en-US"/>
        </w:rPr>
        <w:t xml:space="preserve"> </w:t>
      </w:r>
      <w:r w:rsidR="00EF3DB2" w:rsidRPr="0078064C">
        <w:rPr>
          <w:rFonts w:asciiTheme="majorHAnsi" w:hAnsiTheme="majorHAnsi" w:cstheme="majorHAnsi"/>
        </w:rPr>
        <w:t xml:space="preserve">with the exception </w:t>
      </w:r>
      <w:r w:rsidR="002A45B5" w:rsidRPr="0078064C">
        <w:rPr>
          <w:rFonts w:asciiTheme="majorHAnsi" w:hAnsiTheme="majorHAnsi" w:cstheme="majorHAnsi"/>
        </w:rPr>
        <w:t xml:space="preserve">below </w:t>
      </w:r>
      <w:r w:rsidR="002A45B5" w:rsidRPr="0078064C">
        <w:rPr>
          <w:rFonts w:asciiTheme="majorHAnsi" w:eastAsia="Calibri" w:hAnsiTheme="majorHAnsi" w:cstheme="majorHAnsi"/>
          <w:lang w:val="en-US" w:eastAsia="en-US"/>
        </w:rPr>
        <w:t>no</w:t>
      </w:r>
      <w:r w:rsidRPr="0078064C">
        <w:rPr>
          <w:rFonts w:asciiTheme="majorHAnsi" w:eastAsia="Calibri" w:hAnsiTheme="majorHAnsi" w:cstheme="majorHAnsi"/>
          <w:lang w:val="en-US" w:eastAsia="en-US"/>
        </w:rPr>
        <w:t xml:space="preserve"> warranty or representation of any kind is made, given or implied as to the sufficiency or fitness for purpose nor as to the absence of any infringement of any proprietary rights of third parties.</w:t>
      </w:r>
    </w:p>
    <w:p w14:paraId="7027A0CE" w14:textId="77777777" w:rsidR="00E30238" w:rsidRPr="0078064C" w:rsidRDefault="00E30238" w:rsidP="002A45B5">
      <w:pPr>
        <w:pStyle w:val="xmsonormal"/>
        <w:ind w:left="708"/>
        <w:jc w:val="both"/>
        <w:rPr>
          <w:rFonts w:asciiTheme="majorHAnsi" w:eastAsia="Calibri" w:hAnsiTheme="majorHAnsi" w:cstheme="majorHAnsi"/>
          <w:lang w:val="en-US" w:eastAsia="en-US"/>
        </w:rPr>
      </w:pPr>
      <w:r w:rsidRPr="0078064C">
        <w:rPr>
          <w:rFonts w:asciiTheme="majorHAnsi" w:eastAsia="Calibri" w:hAnsiTheme="majorHAnsi" w:cstheme="majorHAnsi"/>
          <w:lang w:val="en-US" w:eastAsia="en-US"/>
        </w:rPr>
        <w:t> </w:t>
      </w:r>
    </w:p>
    <w:p w14:paraId="3B50FDC4" w14:textId="77777777" w:rsidR="00E30238" w:rsidRPr="0078064C" w:rsidRDefault="00E30238" w:rsidP="002A45B5">
      <w:pPr>
        <w:pStyle w:val="xmsonormal"/>
        <w:jc w:val="both"/>
        <w:rPr>
          <w:rFonts w:ascii="Arial" w:eastAsia="Calibri" w:hAnsi="Arial" w:cs="Times New Roman"/>
          <w:lang w:val="en-US" w:eastAsia="en-US"/>
        </w:rPr>
      </w:pPr>
      <w:r w:rsidRPr="0078064C">
        <w:rPr>
          <w:rFonts w:ascii="Arial" w:eastAsia="Calibri" w:hAnsi="Arial" w:cs="Times New Roman"/>
          <w:lang w:val="en-US" w:eastAsia="en-US"/>
        </w:rPr>
        <w:t xml:space="preserve">Therefore, </w:t>
      </w:r>
    </w:p>
    <w:p w14:paraId="2D2416A8" w14:textId="5874B024" w:rsidR="00E30238" w:rsidRPr="0078064C" w:rsidRDefault="00E30238" w:rsidP="002A45B5">
      <w:pPr>
        <w:pStyle w:val="xmsolistparagraph"/>
        <w:ind w:left="1428" w:hanging="360"/>
        <w:jc w:val="both"/>
        <w:rPr>
          <w:rFonts w:ascii="Arial" w:eastAsia="Calibri" w:hAnsi="Arial" w:cs="Times New Roman"/>
          <w:lang w:val="en-US" w:eastAsia="en-US"/>
        </w:rPr>
      </w:pPr>
      <w:r w:rsidRPr="0078064C">
        <w:rPr>
          <w:rFonts w:ascii="Arial" w:eastAsia="Calibri" w:hAnsi="Arial" w:cs="Times New Roman"/>
          <w:lang w:val="en-US" w:eastAsia="en-US"/>
        </w:rPr>
        <w:t>-     the recipient Party shall in all cases be entirely and solely liable for the use to which it puts such information and materials, and</w:t>
      </w:r>
    </w:p>
    <w:p w14:paraId="5C85E553" w14:textId="26D4CFB6" w:rsidR="00E30238" w:rsidRPr="0078064C" w:rsidRDefault="00E30238" w:rsidP="002A45B5">
      <w:pPr>
        <w:pStyle w:val="xmsolistparagraph"/>
        <w:ind w:left="1428" w:hanging="360"/>
        <w:jc w:val="both"/>
        <w:rPr>
          <w:rFonts w:ascii="Arial" w:eastAsia="Calibri" w:hAnsi="Arial" w:cs="Times New Roman"/>
          <w:lang w:val="en-US" w:eastAsia="en-US"/>
        </w:rPr>
      </w:pPr>
      <w:r w:rsidRPr="0078064C">
        <w:rPr>
          <w:rFonts w:ascii="Arial" w:eastAsia="Calibri" w:hAnsi="Arial" w:cs="Times New Roman"/>
          <w:lang w:val="en-US" w:eastAsia="en-US"/>
        </w:rPr>
        <w:t>-     no Party granting Access Rights shall be liable in case of infringement of proprietary rights of a third party resulting from any other Party (or its entities under the same control) exercising its Access Rights.</w:t>
      </w:r>
    </w:p>
    <w:p w14:paraId="17BB8722" w14:textId="77777777" w:rsidR="00E30238" w:rsidRPr="0078064C" w:rsidRDefault="00E30238" w:rsidP="002A45B5">
      <w:pPr>
        <w:pStyle w:val="xmsolistparagraph"/>
        <w:ind w:left="1428"/>
        <w:jc w:val="both"/>
        <w:rPr>
          <w:rFonts w:ascii="Arial" w:eastAsia="Calibri" w:hAnsi="Arial" w:cs="Times New Roman"/>
          <w:lang w:val="en-US" w:eastAsia="en-US"/>
        </w:rPr>
      </w:pPr>
      <w:r w:rsidRPr="0078064C">
        <w:rPr>
          <w:rFonts w:ascii="Arial" w:eastAsia="Calibri" w:hAnsi="Arial" w:cs="Times New Roman"/>
          <w:lang w:val="en-US" w:eastAsia="en-US"/>
        </w:rPr>
        <w:t> </w:t>
      </w:r>
    </w:p>
    <w:p w14:paraId="103BDEFF" w14:textId="212DDEF7" w:rsidR="00E30238" w:rsidRPr="0078064C" w:rsidRDefault="00E30238" w:rsidP="002A45B5">
      <w:pPr>
        <w:pStyle w:val="xmsonormal"/>
        <w:jc w:val="both"/>
        <w:rPr>
          <w:rFonts w:ascii="Arial" w:eastAsia="Calibri" w:hAnsi="Arial" w:cs="Times New Roman"/>
          <w:lang w:val="en-US" w:eastAsia="en-US"/>
        </w:rPr>
      </w:pPr>
      <w:r w:rsidRPr="0078064C">
        <w:rPr>
          <w:rFonts w:ascii="Arial" w:eastAsia="Calibri" w:hAnsi="Arial" w:cs="Times New Roman"/>
          <w:lang w:val="en-US" w:eastAsia="en-US"/>
        </w:rPr>
        <w:t>It is however understood that unless (i) use restrictions or limitations including the information that Background ha</w:t>
      </w:r>
      <w:r w:rsidR="00E1775B">
        <w:rPr>
          <w:rFonts w:ascii="Arial" w:eastAsia="Calibri" w:hAnsi="Arial" w:cs="Times New Roman"/>
          <w:lang w:val="en-US" w:eastAsia="en-US"/>
        </w:rPr>
        <w:t>s</w:t>
      </w:r>
      <w:r w:rsidRPr="0078064C">
        <w:rPr>
          <w:rFonts w:ascii="Arial" w:eastAsia="Calibri" w:hAnsi="Arial" w:cs="Times New Roman"/>
          <w:lang w:val="en-US" w:eastAsia="en-US"/>
        </w:rPr>
        <w:t xml:space="preserve"> not been checked regarding possible infringement of third party rights have been specified in Attachment 1 or (ii) the Party granting Access Rights has otherwise expressly notified in writing the Party receiving such rights that the </w:t>
      </w:r>
      <w:r w:rsidR="00FE2C68">
        <w:rPr>
          <w:rFonts w:ascii="Arial" w:eastAsia="Calibri" w:hAnsi="Arial" w:cs="Times New Roman"/>
          <w:lang w:val="en-US" w:eastAsia="en-US"/>
        </w:rPr>
        <w:t xml:space="preserve">Background </w:t>
      </w:r>
      <w:r w:rsidRPr="0078064C">
        <w:rPr>
          <w:rFonts w:ascii="Arial" w:eastAsia="Calibri" w:hAnsi="Arial" w:cs="Times New Roman"/>
          <w:lang w:val="en-US" w:eastAsia="en-US"/>
        </w:rPr>
        <w:t>has not been checked regarding possible infringement of third party rights, any Party granting Access Rights to</w:t>
      </w:r>
      <w:r w:rsidR="00571349">
        <w:rPr>
          <w:rFonts w:ascii="Arial" w:eastAsia="Calibri" w:hAnsi="Arial" w:cs="Times New Roman"/>
          <w:lang w:val="en-US" w:eastAsia="en-US"/>
        </w:rPr>
        <w:t xml:space="preserve"> </w:t>
      </w:r>
      <w:r w:rsidRPr="0078064C">
        <w:rPr>
          <w:rFonts w:ascii="Arial" w:eastAsia="Calibri" w:hAnsi="Arial" w:cs="Times New Roman"/>
          <w:lang w:val="en-US" w:eastAsia="en-US"/>
        </w:rPr>
        <w:t xml:space="preserve">Background shall be liable in accordance with Section 5.2 </w:t>
      </w:r>
      <w:r w:rsidRPr="008F576A">
        <w:rPr>
          <w:rFonts w:ascii="Arial" w:eastAsia="Calibri" w:hAnsi="Arial" w:cs="Times New Roman"/>
          <w:i/>
          <w:iCs/>
          <w:lang w:val="en-US" w:eastAsia="en-US"/>
        </w:rPr>
        <w:t>vis-à-vis</w:t>
      </w:r>
      <w:r w:rsidRPr="0078064C">
        <w:rPr>
          <w:rFonts w:ascii="Arial" w:eastAsia="Calibri" w:hAnsi="Arial" w:cs="Times New Roman"/>
          <w:lang w:val="en-US" w:eastAsia="en-US"/>
        </w:rPr>
        <w:t xml:space="preserve"> any of the other Parties in case of infringement of proprietary rights of a third party resulting from any other Party (or its Affiliated Entities) exercising its Access Rights pertaining to th</w:t>
      </w:r>
      <w:r w:rsidR="00E1775B">
        <w:rPr>
          <w:rFonts w:ascii="Arial" w:eastAsia="Calibri" w:hAnsi="Arial" w:cs="Times New Roman"/>
          <w:lang w:val="en-US" w:eastAsia="en-US"/>
        </w:rPr>
        <w:t>is</w:t>
      </w:r>
      <w:r w:rsidRPr="0078064C">
        <w:rPr>
          <w:rFonts w:ascii="Arial" w:eastAsia="Calibri" w:hAnsi="Arial" w:cs="Times New Roman"/>
          <w:lang w:val="en-US" w:eastAsia="en-US"/>
        </w:rPr>
        <w:t xml:space="preserve"> Background.</w:t>
      </w:r>
    </w:p>
    <w:p w14:paraId="302A3342" w14:textId="47E50FC3" w:rsidR="00446C01" w:rsidRPr="0078064C" w:rsidRDefault="00805010" w:rsidP="002A45B5">
      <w:pPr>
        <w:jc w:val="both"/>
      </w:pPr>
      <w:r w:rsidRPr="0078064C">
        <w:t xml:space="preserve">  </w:t>
      </w:r>
    </w:p>
    <w:p w14:paraId="1DB103BD" w14:textId="53B176F1" w:rsidR="00836FAC" w:rsidRPr="0078064C" w:rsidRDefault="007916D1" w:rsidP="002A45B5">
      <w:pPr>
        <w:pStyle w:val="Heading2"/>
        <w:numPr>
          <w:ilvl w:val="1"/>
          <w:numId w:val="9"/>
        </w:numPr>
        <w:jc w:val="both"/>
      </w:pPr>
      <w:bookmarkStart w:id="18" w:name="_Toc114498585"/>
      <w:r>
        <w:t xml:space="preserve">5.2 </w:t>
      </w:r>
      <w:r w:rsidR="00836FAC" w:rsidRPr="0078064C">
        <w:t>Limitations of contractual liability</w:t>
      </w:r>
      <w:bookmarkEnd w:id="18"/>
    </w:p>
    <w:p w14:paraId="2AE938F0" w14:textId="41D6D02B" w:rsidR="00836FAC" w:rsidRPr="00DF1D0F" w:rsidRDefault="00DF1D0F" w:rsidP="00DF1D0F">
      <w:pPr>
        <w:pStyle w:val="Paragraph"/>
        <w:outlineLvl w:val="0"/>
        <w:rPr>
          <w:rFonts w:asciiTheme="minorHAnsi" w:hAnsiTheme="minorHAnsi" w:cstheme="minorHAnsi"/>
          <w:b/>
          <w:color w:val="000000" w:themeColor="text1"/>
        </w:rPr>
      </w:pPr>
      <w:bookmarkStart w:id="19" w:name="_Toc114498586"/>
      <w:r w:rsidRPr="00DF1D0F">
        <w:rPr>
          <w:rFonts w:asciiTheme="minorHAnsi" w:hAnsiTheme="minorHAnsi" w:cstheme="minorHAnsi"/>
          <w:b/>
          <w:color w:val="000000" w:themeColor="text1"/>
        </w:rPr>
        <w:t xml:space="preserve">5.2.1 </w:t>
      </w:r>
      <w:r w:rsidR="00836FAC" w:rsidRPr="00DF1D0F">
        <w:rPr>
          <w:rFonts w:asciiTheme="minorHAnsi" w:hAnsiTheme="minorHAnsi" w:cstheme="minorHAnsi"/>
          <w:b/>
          <w:color w:val="000000" w:themeColor="text1"/>
        </w:rPr>
        <w:t>General liability</w:t>
      </w:r>
      <w:bookmarkEnd w:id="19"/>
    </w:p>
    <w:p w14:paraId="503A0968" w14:textId="34D184F2" w:rsidR="00836FAC" w:rsidRPr="0078064C" w:rsidRDefault="00836FAC" w:rsidP="002A45B5">
      <w:pPr>
        <w:jc w:val="both"/>
      </w:pPr>
      <w:r w:rsidRPr="0078064C">
        <w:t xml:space="preserve">Subject to the following provisions of this Section 5.2, the general provisions of Belgian law governing liability (including both contractual and non-contractual liability) shall apply to any claim between the Parties for loss or damage caused by a Party, its employees, agents, </w:t>
      </w:r>
      <w:r w:rsidR="00E30238" w:rsidRPr="0078064C">
        <w:t xml:space="preserve">affiliated entities </w:t>
      </w:r>
      <w:r w:rsidRPr="0078064C">
        <w:t>and subcontractors and arising in connection with the Action.</w:t>
      </w:r>
    </w:p>
    <w:p w14:paraId="5D87B9CA" w14:textId="049F64FE" w:rsidR="00836FAC" w:rsidRPr="00DF1D0F" w:rsidRDefault="00DF1D0F" w:rsidP="00DF1D0F">
      <w:pPr>
        <w:pStyle w:val="Paragraph"/>
        <w:outlineLvl w:val="0"/>
        <w:rPr>
          <w:rFonts w:asciiTheme="minorHAnsi" w:hAnsiTheme="minorHAnsi" w:cstheme="minorHAnsi"/>
          <w:b/>
          <w:color w:val="000000" w:themeColor="text1"/>
        </w:rPr>
      </w:pPr>
      <w:bookmarkStart w:id="20" w:name="_Toc114498587"/>
      <w:r>
        <w:rPr>
          <w:rFonts w:asciiTheme="minorHAnsi" w:hAnsiTheme="minorHAnsi" w:cstheme="minorHAnsi"/>
          <w:b/>
          <w:color w:val="000000" w:themeColor="text1"/>
        </w:rPr>
        <w:t>5.2.</w:t>
      </w:r>
      <w:r w:rsidR="00A00A0C">
        <w:rPr>
          <w:rFonts w:asciiTheme="minorHAnsi" w:hAnsiTheme="minorHAnsi" w:cstheme="minorHAnsi"/>
          <w:b/>
          <w:color w:val="000000" w:themeColor="text1"/>
        </w:rPr>
        <w:t>2</w:t>
      </w:r>
      <w:r>
        <w:rPr>
          <w:rFonts w:asciiTheme="minorHAnsi" w:hAnsiTheme="minorHAnsi" w:cstheme="minorHAnsi"/>
          <w:b/>
          <w:color w:val="000000" w:themeColor="text1"/>
        </w:rPr>
        <w:t xml:space="preserve"> </w:t>
      </w:r>
      <w:r w:rsidR="00836FAC" w:rsidRPr="00DF1D0F">
        <w:rPr>
          <w:rFonts w:asciiTheme="minorHAnsi" w:hAnsiTheme="minorHAnsi" w:cstheme="minorHAnsi"/>
          <w:b/>
          <w:color w:val="000000" w:themeColor="text1"/>
        </w:rPr>
        <w:t>Excluded liabilities</w:t>
      </w:r>
      <w:bookmarkEnd w:id="20"/>
    </w:p>
    <w:p w14:paraId="3AEF6083" w14:textId="42B78765" w:rsidR="00836FAC" w:rsidRPr="0078064C" w:rsidRDefault="00836FAC" w:rsidP="002A45B5">
      <w:pPr>
        <w:jc w:val="both"/>
      </w:pPr>
      <w:r w:rsidRPr="0078064C">
        <w:t xml:space="preserve">To the extent permissible under applicable law and provided such damage was not caused by a </w:t>
      </w:r>
      <w:r w:rsidR="0009463B" w:rsidRPr="0078064C">
        <w:t>willful</w:t>
      </w:r>
      <w:r w:rsidRPr="0078064C">
        <w:t xml:space="preserve"> act, by gross negligence [</w:t>
      </w:r>
      <w:r w:rsidR="00901722" w:rsidRPr="00CB19F6">
        <w:rPr>
          <w:highlight w:val="yellow"/>
        </w:rPr>
        <w:t>Option:</w:t>
      </w:r>
      <w:r w:rsidR="00901722">
        <w:t xml:space="preserve"> </w:t>
      </w:r>
      <w:r w:rsidRPr="00FF3AFD">
        <w:rPr>
          <w:highlight w:val="yellow"/>
        </w:rPr>
        <w:t xml:space="preserve">or </w:t>
      </w:r>
      <w:r w:rsidR="00051E2E" w:rsidRPr="00CB19F6">
        <w:rPr>
          <w:highlight w:val="yellow"/>
        </w:rPr>
        <w:t>if related to a Party’s breach of its confidentiality obligations</w:t>
      </w:r>
      <w:r w:rsidR="00901722">
        <w:rPr>
          <w:highlight w:val="yellow"/>
        </w:rPr>
        <w:t xml:space="preserve">] </w:t>
      </w:r>
      <w:r w:rsidRPr="0078064C">
        <w:t>in no event shall any Party be liable in connection with this C</w:t>
      </w:r>
      <w:r w:rsidR="000305FC" w:rsidRPr="0078064C">
        <w:t xml:space="preserve">onsortium </w:t>
      </w:r>
      <w:r w:rsidRPr="0078064C">
        <w:t>A</w:t>
      </w:r>
      <w:r w:rsidR="000305FC" w:rsidRPr="0078064C">
        <w:t>greement</w:t>
      </w:r>
      <w:r w:rsidRPr="0078064C">
        <w:t xml:space="preserve"> or the G</w:t>
      </w:r>
      <w:r w:rsidR="000305FC" w:rsidRPr="0078064C">
        <w:t xml:space="preserve">rant </w:t>
      </w:r>
      <w:r w:rsidRPr="0078064C">
        <w:t>A</w:t>
      </w:r>
      <w:r w:rsidR="000305FC" w:rsidRPr="0078064C">
        <w:t>greement</w:t>
      </w:r>
      <w:r w:rsidRPr="0078064C">
        <w:t xml:space="preserve"> for any of the following, however caused or arising, on any theory of liability, and even if such Party was informed or aware of the possibility thereof: </w:t>
      </w:r>
    </w:p>
    <w:p w14:paraId="0C564B2C" w14:textId="77777777" w:rsidR="00836FAC" w:rsidRPr="0078064C" w:rsidRDefault="00836FAC" w:rsidP="002A45B5">
      <w:pPr>
        <w:pStyle w:val="ListParagraph"/>
        <w:numPr>
          <w:ilvl w:val="0"/>
          <w:numId w:val="16"/>
        </w:numPr>
        <w:jc w:val="both"/>
        <w:rPr>
          <w:lang w:val="en-US"/>
        </w:rPr>
      </w:pPr>
      <w:r w:rsidRPr="0078064C">
        <w:rPr>
          <w:lang w:val="en-US"/>
        </w:rPr>
        <w:t>loss of profits, revenue, income, interest, savings, shelf-space, production and business opportunities;</w:t>
      </w:r>
    </w:p>
    <w:p w14:paraId="658E98B2" w14:textId="77777777" w:rsidR="00836FAC" w:rsidRPr="0078064C" w:rsidRDefault="00836FAC" w:rsidP="002A45B5">
      <w:pPr>
        <w:pStyle w:val="ListParagraph"/>
        <w:numPr>
          <w:ilvl w:val="0"/>
          <w:numId w:val="16"/>
        </w:numPr>
        <w:jc w:val="both"/>
        <w:rPr>
          <w:lang w:val="en-US"/>
        </w:rPr>
      </w:pPr>
      <w:r w:rsidRPr="0078064C">
        <w:rPr>
          <w:lang w:val="en-US"/>
        </w:rPr>
        <w:t>lost contracts, goodwill, and anticipated savings;</w:t>
      </w:r>
    </w:p>
    <w:p w14:paraId="2A84C9F8" w14:textId="019A873D" w:rsidR="00836FAC" w:rsidRPr="0078064C" w:rsidRDefault="00836FAC" w:rsidP="002A45B5">
      <w:pPr>
        <w:pStyle w:val="ListParagraph"/>
        <w:numPr>
          <w:ilvl w:val="0"/>
          <w:numId w:val="16"/>
        </w:numPr>
        <w:jc w:val="both"/>
        <w:rPr>
          <w:lang w:val="en-US"/>
        </w:rPr>
      </w:pPr>
      <w:r w:rsidRPr="0078064C">
        <w:rPr>
          <w:lang w:val="en-US"/>
        </w:rPr>
        <w:t xml:space="preserve">loss of or damage to reputation or </w:t>
      </w:r>
      <w:r w:rsidR="00B43FA6" w:rsidRPr="0078064C">
        <w:rPr>
          <w:lang w:val="en-US"/>
        </w:rPr>
        <w:t xml:space="preserve">to </w:t>
      </w:r>
      <w:r w:rsidR="00B43FA6" w:rsidRPr="00B5149D">
        <w:rPr>
          <w:lang w:val="en-US"/>
        </w:rPr>
        <w:t>Project</w:t>
      </w:r>
      <w:r w:rsidR="000305FC" w:rsidRPr="0078064C">
        <w:rPr>
          <w:lang w:val="en-US"/>
        </w:rPr>
        <w:t xml:space="preserve"> </w:t>
      </w:r>
      <w:r w:rsidRPr="0078064C">
        <w:rPr>
          <w:lang w:val="en-US"/>
        </w:rPr>
        <w:t>Data;</w:t>
      </w:r>
    </w:p>
    <w:p w14:paraId="4344F8C0" w14:textId="77777777" w:rsidR="00836FAC" w:rsidRPr="0078064C" w:rsidRDefault="00836FAC" w:rsidP="002A45B5">
      <w:pPr>
        <w:pStyle w:val="ListParagraph"/>
        <w:numPr>
          <w:ilvl w:val="0"/>
          <w:numId w:val="16"/>
        </w:numPr>
        <w:jc w:val="both"/>
        <w:rPr>
          <w:lang w:val="en-US"/>
        </w:rPr>
      </w:pPr>
      <w:r w:rsidRPr="0078064C">
        <w:rPr>
          <w:lang w:val="en-US"/>
        </w:rPr>
        <w:t>costs of recall of products; or</w:t>
      </w:r>
    </w:p>
    <w:p w14:paraId="4807A66E" w14:textId="77777777" w:rsidR="00836FAC" w:rsidRDefault="00836FAC" w:rsidP="002A45B5">
      <w:pPr>
        <w:jc w:val="both"/>
      </w:pPr>
      <w:r w:rsidRPr="0078064C">
        <w:t>any other type of indirect loss or damage (such as but not limited to damages) whose origin lack direct causal relation with the faulty act or omission and/or damages whose cause or nature were unpredictable at the conclusion of this Agreement.</w:t>
      </w:r>
    </w:p>
    <w:p w14:paraId="5954D88B" w14:textId="77777777" w:rsidR="00F01834" w:rsidRDefault="00F01834" w:rsidP="002A45B5">
      <w:pPr>
        <w:jc w:val="both"/>
      </w:pPr>
    </w:p>
    <w:p w14:paraId="339DE082" w14:textId="77777777" w:rsidR="00634052" w:rsidRDefault="00634052" w:rsidP="002A45B5">
      <w:pPr>
        <w:jc w:val="both"/>
      </w:pPr>
    </w:p>
    <w:p w14:paraId="780BDB7B" w14:textId="77777777" w:rsidR="00634052" w:rsidRPr="0078064C" w:rsidRDefault="00634052" w:rsidP="002A45B5">
      <w:pPr>
        <w:jc w:val="both"/>
      </w:pPr>
    </w:p>
    <w:p w14:paraId="6888AB24" w14:textId="00A9482F" w:rsidR="00836FAC" w:rsidRPr="0078064C" w:rsidRDefault="00836FAC" w:rsidP="002A45B5">
      <w:pPr>
        <w:pStyle w:val="Paragraph"/>
        <w:outlineLvl w:val="0"/>
        <w:rPr>
          <w:rFonts w:asciiTheme="minorHAnsi" w:hAnsiTheme="minorHAnsi" w:cstheme="minorHAnsi"/>
          <w:b/>
          <w:color w:val="000000" w:themeColor="text1"/>
        </w:rPr>
      </w:pPr>
      <w:bookmarkStart w:id="21" w:name="_Toc114498588"/>
      <w:r w:rsidRPr="0078064C">
        <w:rPr>
          <w:rFonts w:asciiTheme="minorHAnsi" w:hAnsiTheme="minorHAnsi" w:cstheme="minorHAnsi"/>
          <w:b/>
          <w:color w:val="000000" w:themeColor="text1"/>
        </w:rPr>
        <w:t>5.2.3 Financial limit on liability</w:t>
      </w:r>
      <w:bookmarkEnd w:id="21"/>
      <w:r w:rsidRPr="0078064C">
        <w:rPr>
          <w:rFonts w:asciiTheme="minorHAnsi" w:hAnsiTheme="minorHAnsi" w:cstheme="minorHAnsi"/>
          <w:b/>
          <w:color w:val="000000" w:themeColor="text1"/>
        </w:rPr>
        <w:t xml:space="preserve"> </w:t>
      </w:r>
    </w:p>
    <w:p w14:paraId="5E1A7478" w14:textId="77777777" w:rsidR="00836FAC" w:rsidRPr="00DA6CC2" w:rsidRDefault="00836FAC" w:rsidP="002A45B5">
      <w:pPr>
        <w:pStyle w:val="Paragraph"/>
        <w:rPr>
          <w:rFonts w:asciiTheme="minorHAnsi" w:hAnsiTheme="minorHAnsi" w:cstheme="minorHAnsi"/>
          <w:color w:val="000000" w:themeColor="text1"/>
          <w:lang w:val="en-US"/>
        </w:rPr>
      </w:pPr>
      <w:r w:rsidRPr="00DA6CC2">
        <w:rPr>
          <w:rFonts w:asciiTheme="minorHAnsi" w:hAnsiTheme="minorHAnsi" w:cstheme="minorHAnsi"/>
          <w:color w:val="000000" w:themeColor="text1"/>
        </w:rPr>
        <w:lastRenderedPageBreak/>
        <w:t xml:space="preserve">Subject to the provisions of Section 5.2., the aggregate financial limit on liability of each Party under the provisions of Section 5.2.1 to all of the other Parties collectively in respect of any and all such claims shall be the lesser of: </w:t>
      </w:r>
    </w:p>
    <w:p w14:paraId="08187B18" w14:textId="77777777" w:rsidR="00AB03C0" w:rsidRPr="00DA6CC2" w:rsidRDefault="00836FAC" w:rsidP="002A45B5">
      <w:pPr>
        <w:pStyle w:val="Paragraph"/>
        <w:numPr>
          <w:ilvl w:val="0"/>
          <w:numId w:val="17"/>
        </w:numPr>
        <w:rPr>
          <w:rFonts w:asciiTheme="minorHAnsi" w:hAnsiTheme="minorHAnsi" w:cstheme="minorHAnsi"/>
          <w:color w:val="000000" w:themeColor="text1"/>
        </w:rPr>
      </w:pPr>
      <w:r w:rsidRPr="00DA6CC2">
        <w:rPr>
          <w:rFonts w:asciiTheme="minorHAnsi" w:hAnsiTheme="minorHAnsi" w:cstheme="minorHAnsi"/>
          <w:color w:val="000000" w:themeColor="text1"/>
        </w:rPr>
        <w:t>once that Party's Action Share, or</w:t>
      </w:r>
    </w:p>
    <w:p w14:paraId="37F30B1E" w14:textId="0DC28152" w:rsidR="00836FAC" w:rsidRPr="00DA6CC2" w:rsidRDefault="00AB03C0" w:rsidP="002A45B5">
      <w:pPr>
        <w:pStyle w:val="Paragraph"/>
        <w:numPr>
          <w:ilvl w:val="0"/>
          <w:numId w:val="17"/>
        </w:numPr>
        <w:rPr>
          <w:rFonts w:asciiTheme="minorHAnsi" w:hAnsiTheme="minorHAnsi" w:cstheme="minorHAnsi"/>
          <w:color w:val="000000" w:themeColor="text1"/>
        </w:rPr>
      </w:pPr>
      <w:r w:rsidRPr="00DA6CC2">
        <w:t xml:space="preserve">The sum of </w:t>
      </w:r>
      <w:r w:rsidRPr="00DA6CC2">
        <w:rPr>
          <w:rFonts w:asciiTheme="minorHAnsi" w:hAnsiTheme="minorHAnsi" w:cstheme="minorHAnsi"/>
          <w:color w:val="000000" w:themeColor="text1"/>
        </w:rPr>
        <w:t>[</w:t>
      </w:r>
      <w:r w:rsidRPr="00CB19F6">
        <w:rPr>
          <w:rFonts w:asciiTheme="minorHAnsi" w:hAnsiTheme="minorHAnsi" w:cstheme="minorHAnsi"/>
          <w:color w:val="000000" w:themeColor="text1"/>
          <w:highlight w:val="lightGray"/>
        </w:rPr>
        <w:t>XXXXX Euros</w:t>
      </w:r>
      <w:r w:rsidRPr="00DA6CC2">
        <w:rPr>
          <w:rFonts w:asciiTheme="minorHAnsi" w:hAnsiTheme="minorHAnsi" w:cstheme="minorHAnsi"/>
          <w:color w:val="000000" w:themeColor="text1"/>
        </w:rPr>
        <w:t>]</w:t>
      </w:r>
      <w:r w:rsidR="00B74475" w:rsidRPr="00DA6CC2">
        <w:rPr>
          <w:rFonts w:asciiTheme="minorHAnsi" w:hAnsiTheme="minorHAnsi" w:cstheme="minorHAnsi"/>
          <w:color w:val="000000" w:themeColor="text1"/>
        </w:rPr>
        <w:t xml:space="preserve">, </w:t>
      </w:r>
      <w:r w:rsidR="007A79D1" w:rsidRPr="00DC15D8">
        <w:rPr>
          <w:rFonts w:asciiTheme="minorHAnsi" w:hAnsiTheme="minorHAnsi" w:cstheme="minorHAnsi"/>
          <w:color w:val="000000" w:themeColor="text1"/>
          <w:highlight w:val="yellow"/>
        </w:rPr>
        <w:t>[</w:t>
      </w:r>
      <w:r w:rsidR="00FE2198">
        <w:rPr>
          <w:rFonts w:asciiTheme="minorHAnsi" w:hAnsiTheme="minorHAnsi" w:cstheme="minorHAnsi"/>
          <w:color w:val="000000" w:themeColor="text1"/>
          <w:highlight w:val="yellow"/>
        </w:rPr>
        <w:t xml:space="preserve">Option: </w:t>
      </w:r>
      <w:r w:rsidR="00B74475" w:rsidRPr="00DC15D8">
        <w:rPr>
          <w:rFonts w:asciiTheme="minorHAnsi" w:hAnsiTheme="minorHAnsi" w:cstheme="minorHAnsi"/>
          <w:color w:val="000000" w:themeColor="text1"/>
          <w:highlight w:val="yellow"/>
        </w:rPr>
        <w:t>with a maximum of EUR 500.000,00</w:t>
      </w:r>
      <w:r w:rsidR="007A79D1" w:rsidRPr="00DC15D8">
        <w:rPr>
          <w:rFonts w:asciiTheme="minorHAnsi" w:hAnsiTheme="minorHAnsi" w:cstheme="minorHAnsi"/>
          <w:color w:val="000000" w:themeColor="text1"/>
          <w:highlight w:val="yellow"/>
        </w:rPr>
        <w:t>]</w:t>
      </w:r>
      <w:r w:rsidR="00B74475" w:rsidRPr="00CB19F6">
        <w:rPr>
          <w:rFonts w:asciiTheme="minorHAnsi" w:hAnsiTheme="minorHAnsi" w:cstheme="minorHAnsi"/>
          <w:color w:val="000000" w:themeColor="text1"/>
        </w:rPr>
        <w:t>.</w:t>
      </w:r>
      <w:r w:rsidR="00836FAC" w:rsidRPr="00DA6CC2">
        <w:rPr>
          <w:rFonts w:asciiTheme="minorHAnsi" w:hAnsiTheme="minorHAnsi" w:cstheme="minorHAnsi"/>
          <w:color w:val="000000" w:themeColor="text1"/>
        </w:rPr>
        <w:tab/>
      </w:r>
    </w:p>
    <w:p w14:paraId="71DB15C3" w14:textId="02922DAD" w:rsidR="00AB03C0" w:rsidRPr="0078064C" w:rsidRDefault="00AB03C0" w:rsidP="002A45B5">
      <w:pPr>
        <w:pStyle w:val="Paragraph"/>
      </w:pPr>
    </w:p>
    <w:p w14:paraId="137BF63A" w14:textId="471F539B" w:rsidR="00836FAC" w:rsidRDefault="00836FAC" w:rsidP="002A45B5">
      <w:pPr>
        <w:pStyle w:val="Paragraph"/>
        <w:rPr>
          <w:rFonts w:asciiTheme="minorHAnsi" w:hAnsiTheme="minorHAnsi" w:cstheme="minorHAnsi"/>
          <w:color w:val="000000" w:themeColor="text1"/>
        </w:rPr>
      </w:pPr>
      <w:r w:rsidRPr="0078064C">
        <w:rPr>
          <w:rFonts w:asciiTheme="minorHAnsi" w:hAnsiTheme="minorHAnsi" w:cstheme="minorHAnsi"/>
          <w:color w:val="000000" w:themeColor="text1"/>
        </w:rPr>
        <w:t>The financial limitation of liability specified above in this Section 5.2.3 shall be doubled in the case of any breach by a Party of its obligations under (a) Section 10 (</w:t>
      </w:r>
      <w:r w:rsidR="004460CE">
        <w:rPr>
          <w:rFonts w:asciiTheme="minorHAnsi" w:hAnsiTheme="minorHAnsi" w:cstheme="minorHAnsi"/>
          <w:color w:val="000000" w:themeColor="text1"/>
        </w:rPr>
        <w:t>Non-disclosure of information</w:t>
      </w:r>
      <w:r w:rsidRPr="0078064C">
        <w:rPr>
          <w:rFonts w:asciiTheme="minorHAnsi" w:hAnsiTheme="minorHAnsi" w:cstheme="minorHAnsi"/>
          <w:color w:val="000000" w:themeColor="text1"/>
        </w:rPr>
        <w:t>), or (b) Section 8</w:t>
      </w:r>
      <w:r w:rsidR="00B419B4" w:rsidRPr="0078064C">
        <w:rPr>
          <w:rFonts w:asciiTheme="minorHAnsi" w:hAnsiTheme="minorHAnsi" w:cstheme="minorHAnsi"/>
          <w:color w:val="000000" w:themeColor="text1"/>
        </w:rPr>
        <w:t xml:space="preserve"> </w:t>
      </w:r>
      <w:r w:rsidRPr="0078064C">
        <w:rPr>
          <w:rFonts w:asciiTheme="minorHAnsi" w:hAnsiTheme="minorHAnsi" w:cstheme="minorHAnsi"/>
          <w:color w:val="000000" w:themeColor="text1"/>
        </w:rPr>
        <w:t xml:space="preserve">(Results) of this CA. The financial limitation of liability specified above in this Section 5.2.3 shall not be applicable with regard to the </w:t>
      </w:r>
      <w:r w:rsidR="00650666" w:rsidRPr="00634052">
        <w:t xml:space="preserve">Project Coordinator </w:t>
      </w:r>
      <w:r w:rsidRPr="00634052">
        <w:rPr>
          <w:rFonts w:asciiTheme="minorHAnsi" w:hAnsiTheme="minorHAnsi" w:cstheme="minorHAnsi"/>
          <w:color w:val="000000" w:themeColor="text1"/>
        </w:rPr>
        <w:t xml:space="preserve">in case the </w:t>
      </w:r>
      <w:r w:rsidR="00650666" w:rsidRPr="00634052">
        <w:t xml:space="preserve">Project Coordinator </w:t>
      </w:r>
      <w:r w:rsidRPr="00634052">
        <w:rPr>
          <w:rFonts w:asciiTheme="minorHAnsi" w:hAnsiTheme="minorHAnsi" w:cstheme="minorHAnsi"/>
          <w:color w:val="000000" w:themeColor="text1"/>
        </w:rPr>
        <w:t xml:space="preserve">breaches its obligation to distribute the received funds of the Grant Agreement to the </w:t>
      </w:r>
      <w:r w:rsidR="00844463" w:rsidRPr="00634052">
        <w:rPr>
          <w:rFonts w:asciiTheme="minorHAnsi" w:hAnsiTheme="minorHAnsi" w:cstheme="minorHAnsi"/>
          <w:color w:val="000000" w:themeColor="text1"/>
        </w:rPr>
        <w:t>Party</w:t>
      </w:r>
      <w:r w:rsidRPr="00634052">
        <w:rPr>
          <w:rFonts w:asciiTheme="minorHAnsi" w:hAnsiTheme="minorHAnsi" w:cstheme="minorHAnsi"/>
          <w:color w:val="000000" w:themeColor="text1"/>
        </w:rPr>
        <w:t xml:space="preserve"> or the </w:t>
      </w:r>
      <w:r w:rsidR="000B2B7A" w:rsidRPr="00634052">
        <w:rPr>
          <w:rFonts w:asciiTheme="minorHAnsi" w:hAnsiTheme="minorHAnsi" w:cstheme="minorHAnsi"/>
          <w:color w:val="000000" w:themeColor="text1"/>
        </w:rPr>
        <w:t xml:space="preserve">Europe’s Rail </w:t>
      </w:r>
      <w:r w:rsidRPr="00634052">
        <w:rPr>
          <w:rFonts w:asciiTheme="minorHAnsi" w:hAnsiTheme="minorHAnsi" w:cstheme="minorHAnsi"/>
          <w:color w:val="000000" w:themeColor="text1"/>
        </w:rPr>
        <w:t xml:space="preserve">JU. </w:t>
      </w:r>
      <w:r w:rsidR="00844463" w:rsidRPr="00634052">
        <w:rPr>
          <w:rFonts w:asciiTheme="minorHAnsi" w:hAnsiTheme="minorHAnsi" w:cstheme="minorHAnsi"/>
          <w:color w:val="000000" w:themeColor="text1"/>
        </w:rPr>
        <w:t xml:space="preserve">In this case, the </w:t>
      </w:r>
      <w:r w:rsidR="003C2E88" w:rsidRPr="00634052">
        <w:t>Project Coordinator</w:t>
      </w:r>
      <w:r w:rsidR="00844463" w:rsidRPr="00634052">
        <w:rPr>
          <w:rFonts w:asciiTheme="minorHAnsi" w:hAnsiTheme="minorHAnsi" w:cstheme="minorHAnsi"/>
          <w:color w:val="000000" w:themeColor="text1"/>
        </w:rPr>
        <w:t>’s liability</w:t>
      </w:r>
      <w:r w:rsidR="00844463" w:rsidRPr="0078064C">
        <w:rPr>
          <w:rFonts w:asciiTheme="minorHAnsi" w:hAnsiTheme="minorHAnsi" w:cstheme="minorHAnsi"/>
          <w:color w:val="000000" w:themeColor="text1"/>
        </w:rPr>
        <w:t xml:space="preserve"> towards each Party is limited to the received payments that are assigned to the corresponding Party.</w:t>
      </w:r>
      <w:r w:rsidR="00592F45">
        <w:rPr>
          <w:rFonts w:asciiTheme="minorHAnsi" w:hAnsiTheme="minorHAnsi" w:cstheme="minorHAnsi"/>
          <w:color w:val="000000" w:themeColor="text1"/>
        </w:rPr>
        <w:t xml:space="preserve"> </w:t>
      </w:r>
    </w:p>
    <w:p w14:paraId="1FD2B2D8" w14:textId="77777777" w:rsidR="005D1B51" w:rsidRPr="0078064C" w:rsidRDefault="005D1B51" w:rsidP="002A45B5">
      <w:pPr>
        <w:pStyle w:val="Paragraph"/>
        <w:rPr>
          <w:rFonts w:asciiTheme="minorHAnsi" w:hAnsiTheme="minorHAnsi" w:cstheme="minorHAnsi"/>
          <w:color w:val="000000" w:themeColor="text1"/>
        </w:rPr>
      </w:pPr>
    </w:p>
    <w:p w14:paraId="15A1C2A0" w14:textId="339DB81A" w:rsidR="00836FAC" w:rsidRPr="0078064C" w:rsidDel="009770AD" w:rsidRDefault="00836FAC" w:rsidP="002A45B5">
      <w:pPr>
        <w:pStyle w:val="Paragraph"/>
        <w:outlineLvl w:val="0"/>
        <w:rPr>
          <w:rFonts w:asciiTheme="minorHAnsi" w:hAnsiTheme="minorHAnsi" w:cstheme="minorHAnsi"/>
          <w:b/>
          <w:color w:val="000000" w:themeColor="text1"/>
        </w:rPr>
      </w:pPr>
      <w:bookmarkStart w:id="22" w:name="_Toc114498589"/>
      <w:r w:rsidRPr="0078064C" w:rsidDel="009770AD">
        <w:rPr>
          <w:rFonts w:asciiTheme="minorHAnsi" w:hAnsiTheme="minorHAnsi" w:cstheme="minorHAnsi"/>
          <w:b/>
          <w:color w:val="000000" w:themeColor="text1"/>
        </w:rPr>
        <w:t>5.2.4 Exceeding the scope of Access Rights</w:t>
      </w:r>
      <w:bookmarkEnd w:id="22"/>
      <w:r w:rsidRPr="0078064C" w:rsidDel="009770AD">
        <w:rPr>
          <w:rFonts w:asciiTheme="minorHAnsi" w:hAnsiTheme="minorHAnsi" w:cstheme="minorHAnsi"/>
          <w:b/>
          <w:color w:val="000000" w:themeColor="text1"/>
        </w:rPr>
        <w:t xml:space="preserve"> </w:t>
      </w:r>
    </w:p>
    <w:p w14:paraId="79B43D67" w14:textId="258AA9EE" w:rsidR="00836FAC" w:rsidRPr="0078064C" w:rsidDel="009770AD" w:rsidRDefault="00836FAC" w:rsidP="002A45B5">
      <w:pPr>
        <w:pStyle w:val="Paragraph"/>
        <w:rPr>
          <w:rFonts w:asciiTheme="minorHAnsi" w:hAnsiTheme="minorHAnsi" w:cstheme="minorHAnsi"/>
          <w:color w:val="000000" w:themeColor="text1"/>
        </w:rPr>
      </w:pPr>
      <w:r w:rsidRPr="0078064C" w:rsidDel="009770AD">
        <w:rPr>
          <w:rFonts w:asciiTheme="minorHAnsi" w:hAnsiTheme="minorHAnsi" w:cstheme="minorHAnsi"/>
          <w:color w:val="000000" w:themeColor="text1"/>
        </w:rPr>
        <w:t xml:space="preserve">For the avoidance of doubt, the exclusions and limitations stated in Sections 5.2.2 and 5.2.3 above shall not apply in respect of any infringement of the </w:t>
      </w:r>
      <w:r w:rsidR="008D52B5" w:rsidDel="009770AD">
        <w:rPr>
          <w:rFonts w:asciiTheme="minorHAnsi" w:hAnsiTheme="minorHAnsi" w:cstheme="minorHAnsi"/>
          <w:color w:val="000000" w:themeColor="text1"/>
        </w:rPr>
        <w:t xml:space="preserve">intellectual property </w:t>
      </w:r>
      <w:r w:rsidR="00F1351F" w:rsidDel="009770AD">
        <w:rPr>
          <w:rFonts w:asciiTheme="minorHAnsi" w:hAnsiTheme="minorHAnsi" w:cstheme="minorHAnsi"/>
          <w:color w:val="000000" w:themeColor="text1"/>
        </w:rPr>
        <w:t>rights</w:t>
      </w:r>
      <w:r w:rsidRPr="0078064C" w:rsidDel="009770AD">
        <w:rPr>
          <w:rFonts w:asciiTheme="minorHAnsi" w:hAnsiTheme="minorHAnsi" w:cstheme="minorHAnsi"/>
          <w:color w:val="000000" w:themeColor="text1"/>
        </w:rPr>
        <w:t xml:space="preserve"> of any other Party or any Affiliated Entity of any other Party, which is the result of any activity or use of such </w:t>
      </w:r>
      <w:r w:rsidR="00F1351F" w:rsidDel="009770AD">
        <w:rPr>
          <w:rFonts w:asciiTheme="minorHAnsi" w:hAnsiTheme="minorHAnsi" w:cstheme="minorHAnsi"/>
          <w:color w:val="000000" w:themeColor="text1"/>
        </w:rPr>
        <w:t xml:space="preserve">intellectual property rights </w:t>
      </w:r>
      <w:r w:rsidRPr="0078064C" w:rsidDel="009770AD">
        <w:rPr>
          <w:rFonts w:asciiTheme="minorHAnsi" w:hAnsiTheme="minorHAnsi" w:cstheme="minorHAnsi"/>
          <w:color w:val="000000" w:themeColor="text1"/>
        </w:rPr>
        <w:t xml:space="preserve"> that exceeds the scope of the Access Rights granted by the </w:t>
      </w:r>
      <w:r w:rsidR="00E93A9B" w:rsidRPr="0078064C" w:rsidDel="009770AD">
        <w:rPr>
          <w:rFonts w:asciiTheme="minorHAnsi" w:hAnsiTheme="minorHAnsi" w:cstheme="minorHAnsi"/>
          <w:color w:val="000000" w:themeColor="text1"/>
        </w:rPr>
        <w:t>Grant Agreement or this Consortium Agreement</w:t>
      </w:r>
      <w:r w:rsidRPr="0078064C" w:rsidDel="009770AD">
        <w:rPr>
          <w:rFonts w:asciiTheme="minorHAnsi" w:hAnsiTheme="minorHAnsi" w:cstheme="minorHAnsi"/>
          <w:color w:val="000000" w:themeColor="text1"/>
        </w:rPr>
        <w:t xml:space="preserve">, or that is not in compliance with the associated terms and conditions upon which the Access Rights have been granted. </w:t>
      </w:r>
    </w:p>
    <w:p w14:paraId="12A48AFD" w14:textId="6372CED3" w:rsidR="00836FAC" w:rsidRPr="0078064C" w:rsidRDefault="00836FAC" w:rsidP="002A45B5">
      <w:pPr>
        <w:pStyle w:val="Paragraph"/>
        <w:outlineLvl w:val="0"/>
        <w:rPr>
          <w:rFonts w:asciiTheme="minorHAnsi" w:hAnsiTheme="minorHAnsi" w:cstheme="minorHAnsi"/>
          <w:b/>
          <w:color w:val="000000" w:themeColor="text1"/>
        </w:rPr>
      </w:pPr>
      <w:bookmarkStart w:id="23" w:name="_Toc114498590"/>
      <w:r w:rsidRPr="0078064C">
        <w:rPr>
          <w:rFonts w:asciiTheme="minorHAnsi" w:hAnsiTheme="minorHAnsi" w:cstheme="minorHAnsi"/>
          <w:b/>
          <w:color w:val="000000" w:themeColor="text1"/>
        </w:rPr>
        <w:t>5.2.5 Other exceptions</w:t>
      </w:r>
      <w:bookmarkEnd w:id="23"/>
    </w:p>
    <w:p w14:paraId="4D74B50C" w14:textId="1350C6AA" w:rsidR="00836FAC" w:rsidRPr="0078064C" w:rsidRDefault="00836FAC" w:rsidP="002A45B5">
      <w:pPr>
        <w:pStyle w:val="Paragraph"/>
        <w:rPr>
          <w:rFonts w:asciiTheme="minorHAnsi" w:hAnsiTheme="minorHAnsi" w:cstheme="minorHAnsi"/>
          <w:color w:val="000000" w:themeColor="text1"/>
        </w:rPr>
      </w:pPr>
      <w:r w:rsidRPr="0078064C">
        <w:rPr>
          <w:rFonts w:asciiTheme="minorHAnsi" w:hAnsiTheme="minorHAnsi" w:cstheme="minorHAnsi"/>
          <w:color w:val="000000" w:themeColor="text1"/>
        </w:rPr>
        <w:t xml:space="preserve">The exclusions and limitations stated in Sections 5.2.2 and 5.2.3 above shall not apply in respect of any: fraud; death, injury to natural persons or damage to real or immovable property or rolling stock </w:t>
      </w:r>
      <w:r w:rsidR="00901ABA" w:rsidRPr="0078064C">
        <w:rPr>
          <w:rFonts w:asciiTheme="minorHAnsi" w:hAnsiTheme="minorHAnsi" w:cstheme="minorHAnsi"/>
          <w:color w:val="000000" w:themeColor="text1"/>
        </w:rPr>
        <w:t>or r</w:t>
      </w:r>
      <w:r w:rsidR="007C5056" w:rsidRPr="0078064C">
        <w:rPr>
          <w:rFonts w:asciiTheme="minorHAnsi" w:hAnsiTheme="minorHAnsi" w:cstheme="minorHAnsi"/>
          <w:color w:val="000000" w:themeColor="text1"/>
        </w:rPr>
        <w:t xml:space="preserve">ailway infrastructure and equipment </w:t>
      </w:r>
      <w:r w:rsidRPr="0078064C">
        <w:rPr>
          <w:rFonts w:asciiTheme="minorHAnsi" w:hAnsiTheme="minorHAnsi" w:cstheme="minorHAnsi"/>
          <w:color w:val="000000" w:themeColor="text1"/>
        </w:rPr>
        <w:t xml:space="preserve">caused by the negligence or wilful act of such Party, its directors, employees, agents, associated partners, Affiliated Entities and subcontractors; </w:t>
      </w:r>
      <w:r w:rsidR="00207FE5" w:rsidRPr="0078064C">
        <w:rPr>
          <w:rFonts w:asciiTheme="minorHAnsi" w:hAnsiTheme="minorHAnsi" w:cstheme="minorHAnsi"/>
          <w:color w:val="000000" w:themeColor="text1"/>
        </w:rPr>
        <w:t xml:space="preserve">wilful </w:t>
      </w:r>
      <w:r w:rsidR="0039563F" w:rsidRPr="0078064C">
        <w:rPr>
          <w:rFonts w:asciiTheme="minorHAnsi" w:hAnsiTheme="minorHAnsi" w:cstheme="minorHAnsi"/>
          <w:color w:val="000000" w:themeColor="text1"/>
        </w:rPr>
        <w:t>act</w:t>
      </w:r>
      <w:r w:rsidR="00207FE5" w:rsidRPr="0078064C">
        <w:rPr>
          <w:rFonts w:asciiTheme="minorHAnsi" w:hAnsiTheme="minorHAnsi" w:cstheme="minorHAnsi"/>
          <w:color w:val="000000" w:themeColor="text1"/>
        </w:rPr>
        <w:t>,</w:t>
      </w:r>
      <w:r w:rsidRPr="0078064C">
        <w:rPr>
          <w:rFonts w:asciiTheme="minorHAnsi" w:hAnsiTheme="minorHAnsi" w:cstheme="minorHAnsi"/>
          <w:color w:val="000000" w:themeColor="text1"/>
        </w:rPr>
        <w:t>, wilful breach by a Party of any obligation accepted under the G</w:t>
      </w:r>
      <w:r w:rsidR="00E93A9B" w:rsidRPr="0078064C">
        <w:rPr>
          <w:rFonts w:asciiTheme="minorHAnsi" w:hAnsiTheme="minorHAnsi" w:cstheme="minorHAnsi"/>
          <w:color w:val="000000" w:themeColor="text1"/>
        </w:rPr>
        <w:t xml:space="preserve">rant </w:t>
      </w:r>
      <w:r w:rsidRPr="0078064C">
        <w:rPr>
          <w:rFonts w:asciiTheme="minorHAnsi" w:hAnsiTheme="minorHAnsi" w:cstheme="minorHAnsi"/>
          <w:color w:val="000000" w:themeColor="text1"/>
        </w:rPr>
        <w:t>A</w:t>
      </w:r>
      <w:r w:rsidR="00E93A9B" w:rsidRPr="0078064C">
        <w:rPr>
          <w:rFonts w:asciiTheme="minorHAnsi" w:hAnsiTheme="minorHAnsi" w:cstheme="minorHAnsi"/>
          <w:color w:val="000000" w:themeColor="text1"/>
        </w:rPr>
        <w:t>greement</w:t>
      </w:r>
      <w:r w:rsidRPr="0078064C">
        <w:rPr>
          <w:rFonts w:asciiTheme="minorHAnsi" w:hAnsiTheme="minorHAnsi" w:cstheme="minorHAnsi"/>
          <w:color w:val="000000" w:themeColor="text1"/>
        </w:rPr>
        <w:t xml:space="preserve"> and this C</w:t>
      </w:r>
      <w:r w:rsidR="00E93A9B" w:rsidRPr="0078064C">
        <w:rPr>
          <w:rFonts w:asciiTheme="minorHAnsi" w:hAnsiTheme="minorHAnsi" w:cstheme="minorHAnsi"/>
          <w:color w:val="000000" w:themeColor="text1"/>
        </w:rPr>
        <w:t xml:space="preserve">onsortium </w:t>
      </w:r>
      <w:r w:rsidRPr="0078064C">
        <w:rPr>
          <w:rFonts w:asciiTheme="minorHAnsi" w:hAnsiTheme="minorHAnsi" w:cstheme="minorHAnsi"/>
          <w:color w:val="000000" w:themeColor="text1"/>
        </w:rPr>
        <w:t>A</w:t>
      </w:r>
      <w:r w:rsidR="00E93A9B" w:rsidRPr="0078064C">
        <w:rPr>
          <w:rFonts w:asciiTheme="minorHAnsi" w:hAnsiTheme="minorHAnsi" w:cstheme="minorHAnsi"/>
          <w:color w:val="000000" w:themeColor="text1"/>
        </w:rPr>
        <w:t>greement</w:t>
      </w:r>
      <w:r w:rsidRPr="0078064C">
        <w:rPr>
          <w:rFonts w:asciiTheme="minorHAnsi" w:hAnsiTheme="minorHAnsi" w:cstheme="minorHAnsi"/>
          <w:color w:val="000000" w:themeColor="text1"/>
        </w:rPr>
        <w:t>; or otherwise in so far as mandatory applicable law overrides such exclusions and limitations.</w:t>
      </w:r>
    </w:p>
    <w:p w14:paraId="11CEE04C" w14:textId="77777777" w:rsidR="001547CA" w:rsidRPr="0078064C" w:rsidRDefault="001547CA" w:rsidP="002A45B5">
      <w:pPr>
        <w:jc w:val="both"/>
        <w:rPr>
          <w:lang w:val="en-GB"/>
        </w:rPr>
      </w:pPr>
    </w:p>
    <w:p w14:paraId="1FE2DDCA" w14:textId="77777777" w:rsidR="00EA7AF5" w:rsidRPr="0078064C" w:rsidRDefault="00EA7AF5" w:rsidP="002A45B5">
      <w:pPr>
        <w:jc w:val="both"/>
      </w:pPr>
      <w:r w:rsidRPr="0078064C">
        <w:t>The terms of this Consortium Agreement shall not be construed to amend or limit any Party’s statutory liability.</w:t>
      </w:r>
    </w:p>
    <w:p w14:paraId="5D6362D3" w14:textId="13F5122F" w:rsidR="00EA7AF5" w:rsidRPr="0078064C" w:rsidRDefault="009C3E7F" w:rsidP="002A45B5">
      <w:pPr>
        <w:pStyle w:val="Heading2"/>
        <w:jc w:val="both"/>
      </w:pPr>
      <w:bookmarkStart w:id="24" w:name="_Toc114498591"/>
      <w:r>
        <w:t xml:space="preserve">5.3 </w:t>
      </w:r>
      <w:r w:rsidR="00EA7AF5" w:rsidRPr="0078064C">
        <w:t>Damage caused to third parties</w:t>
      </w:r>
      <w:bookmarkEnd w:id="24"/>
    </w:p>
    <w:p w14:paraId="48D32DB1" w14:textId="77777777" w:rsidR="00EA7AF5" w:rsidRPr="0078064C" w:rsidRDefault="00EA7AF5" w:rsidP="002A45B5">
      <w:pPr>
        <w:jc w:val="both"/>
      </w:pPr>
      <w:r w:rsidRPr="0078064C">
        <w:t>Each Party shall be solely liable for any loss, damage or injury to third parties resulting from the performance of the said Party’s obligations by it or on its behalf under this Consortium Agreement or from its use of Results or Background.</w:t>
      </w:r>
    </w:p>
    <w:p w14:paraId="688CAE7F" w14:textId="4FD108C0" w:rsidR="00EA7AF5" w:rsidRPr="0078064C" w:rsidRDefault="009C3E7F" w:rsidP="002A45B5">
      <w:pPr>
        <w:pStyle w:val="Heading2"/>
        <w:jc w:val="both"/>
      </w:pPr>
      <w:bookmarkStart w:id="25" w:name="_Toc114498592"/>
      <w:r>
        <w:t xml:space="preserve">5.4 </w:t>
      </w:r>
      <w:r w:rsidR="00EA7AF5" w:rsidRPr="0078064C">
        <w:t>Force Majeure</w:t>
      </w:r>
      <w:bookmarkEnd w:id="25"/>
    </w:p>
    <w:p w14:paraId="780F3E1C" w14:textId="61CB27A0" w:rsidR="00EA7AF5" w:rsidRPr="0078064C" w:rsidRDefault="00EA7AF5" w:rsidP="002A45B5">
      <w:pPr>
        <w:jc w:val="both"/>
      </w:pPr>
      <w:r w:rsidRPr="0078064C">
        <w:t xml:space="preserve">No Party shall be considered to be in breach of this Consortium Agreement if it is prevented from fulfilling its obligations under the Consortium Agreement by </w:t>
      </w:r>
      <w:r w:rsidR="001547CA" w:rsidRPr="0078064C">
        <w:t>Force Majeure.</w:t>
      </w:r>
    </w:p>
    <w:p w14:paraId="7BCEC1A9" w14:textId="7A961770" w:rsidR="00EA7AF5" w:rsidRPr="0078064C" w:rsidRDefault="00EA7AF5" w:rsidP="002A45B5">
      <w:pPr>
        <w:jc w:val="both"/>
      </w:pPr>
      <w:r w:rsidRPr="0078064C">
        <w:t xml:space="preserve">Each Party will notify the </w:t>
      </w:r>
      <w:r w:rsidR="00F8214C" w:rsidRPr="00634052">
        <w:t>Project Coordinator</w:t>
      </w:r>
      <w:r w:rsidR="00F8214C" w:rsidRPr="00934786">
        <w:t xml:space="preserve"> </w:t>
      </w:r>
      <w:r w:rsidRPr="0078064C">
        <w:t>of any Force Majeure without undue delay. If the consequences of Force Majeure for the Project are not overcome within 6 weeks after such notification, the transfer of tasks - if any - shall be decided by the competent Consortium Bodies.</w:t>
      </w:r>
    </w:p>
    <w:p w14:paraId="45E87C96" w14:textId="7DFA8BB1" w:rsidR="00EA7AF5" w:rsidRPr="0078064C" w:rsidRDefault="00EA7AF5" w:rsidP="002A45B5">
      <w:pPr>
        <w:jc w:val="both"/>
      </w:pPr>
    </w:p>
    <w:p w14:paraId="6B8E1070" w14:textId="5F8D9C67" w:rsidR="003B6531" w:rsidRPr="0078064C" w:rsidRDefault="009C3E7F" w:rsidP="002A45B5">
      <w:pPr>
        <w:pStyle w:val="Heading2"/>
        <w:numPr>
          <w:ilvl w:val="1"/>
          <w:numId w:val="9"/>
        </w:numPr>
        <w:jc w:val="both"/>
        <w:rPr>
          <w:sz w:val="22"/>
          <w:szCs w:val="22"/>
        </w:rPr>
      </w:pPr>
      <w:bookmarkStart w:id="26" w:name="_Toc114498593"/>
      <w:r>
        <w:rPr>
          <w:iCs w:val="0"/>
        </w:rPr>
        <w:lastRenderedPageBreak/>
        <w:t xml:space="preserve">5.5 </w:t>
      </w:r>
      <w:r w:rsidR="003B6531" w:rsidRPr="0078064C">
        <w:rPr>
          <w:iCs w:val="0"/>
        </w:rPr>
        <w:t>Impact of the COVID-19 pandemic</w:t>
      </w:r>
      <w:bookmarkEnd w:id="26"/>
    </w:p>
    <w:p w14:paraId="44199106" w14:textId="77777777" w:rsidR="003B6531" w:rsidRPr="0078064C" w:rsidRDefault="003B6531" w:rsidP="002A45B5">
      <w:pPr>
        <w:jc w:val="both"/>
      </w:pPr>
      <w:r w:rsidRPr="0078064C">
        <w:t>Since the approval of the proposal, the outbreak of the Covid-19 pandemic has been introducing severe consequences, significantly affecting the activities of the Parties, including but not limited to their sub-contractors, suppliers, etc.</w:t>
      </w:r>
    </w:p>
    <w:p w14:paraId="23DD623B" w14:textId="77777777" w:rsidR="003B6531" w:rsidRPr="0078064C" w:rsidRDefault="003B6531" w:rsidP="002A45B5">
      <w:pPr>
        <w:jc w:val="both"/>
        <w:rPr>
          <w:strike/>
        </w:rPr>
      </w:pPr>
    </w:p>
    <w:p w14:paraId="7F0E3D1C" w14:textId="77777777" w:rsidR="003B6531" w:rsidRPr="0078064C" w:rsidRDefault="003B6531" w:rsidP="002A45B5">
      <w:pPr>
        <w:jc w:val="both"/>
      </w:pPr>
      <w:r w:rsidRPr="0078064C">
        <w:t>Upon signature of the present Consortium Agreement, it is still premature to assess the extent of these consequences, considering in particular the regular extra constraining decisions issued by the different governments.  </w:t>
      </w:r>
    </w:p>
    <w:p w14:paraId="604B468B" w14:textId="77777777" w:rsidR="003B6531" w:rsidRPr="0078064C" w:rsidRDefault="003B6531" w:rsidP="002A45B5">
      <w:pPr>
        <w:jc w:val="both"/>
      </w:pPr>
    </w:p>
    <w:p w14:paraId="42DE2793" w14:textId="77777777" w:rsidR="003B6531" w:rsidRPr="0078064C" w:rsidRDefault="003B6531" w:rsidP="002A45B5">
      <w:pPr>
        <w:jc w:val="both"/>
      </w:pPr>
      <w:r w:rsidRPr="0078064C">
        <w:t>Among others, one of the latter potential consequences could be linked with the time schedule enclosed within the Proposal.</w:t>
      </w:r>
    </w:p>
    <w:p w14:paraId="5FA10D83" w14:textId="77777777" w:rsidR="003B6531" w:rsidRPr="0078064C" w:rsidRDefault="003B6531" w:rsidP="002A45B5">
      <w:pPr>
        <w:jc w:val="both"/>
      </w:pPr>
    </w:p>
    <w:p w14:paraId="409055FF" w14:textId="7E11C853" w:rsidR="003B6531" w:rsidRPr="0078064C" w:rsidRDefault="003B6531" w:rsidP="002A45B5">
      <w:pPr>
        <w:jc w:val="both"/>
      </w:pPr>
      <w:r w:rsidRPr="0078064C">
        <w:t xml:space="preserve">All Parties agree to analyze, as soon as possible, the different impacts, if any, of the pandemic situation on their own scopes of </w:t>
      </w:r>
      <w:r w:rsidRPr="00634052">
        <w:t xml:space="preserve">activities and related interfaces with others, and to communicate them to the </w:t>
      </w:r>
      <w:r w:rsidR="00F8214C" w:rsidRPr="00634052">
        <w:t>Project Coordinator</w:t>
      </w:r>
      <w:r w:rsidRPr="00634052">
        <w:t xml:space="preserve"> for consolidation. </w:t>
      </w:r>
      <w:r w:rsidR="000B2B7A" w:rsidRPr="00634052">
        <w:t>The</w:t>
      </w:r>
      <w:r w:rsidRPr="00634052">
        <w:t xml:space="preserve"> </w:t>
      </w:r>
      <w:r w:rsidR="00F8214C" w:rsidRPr="00634052">
        <w:t>Project Coordinator</w:t>
      </w:r>
      <w:r w:rsidR="00F8214C" w:rsidRPr="00934786">
        <w:t xml:space="preserve"> </w:t>
      </w:r>
      <w:r w:rsidRPr="0078064C">
        <w:t>shall</w:t>
      </w:r>
      <w:r w:rsidR="001142F9" w:rsidRPr="0078064C">
        <w:t xml:space="preserve"> then</w:t>
      </w:r>
      <w:r w:rsidRPr="0078064C">
        <w:t xml:space="preserve"> inform within the shortest delay the European Commission of the potential consequences upon request by the </w:t>
      </w:r>
      <w:r w:rsidR="00844463" w:rsidRPr="0078064C">
        <w:t>Parties</w:t>
      </w:r>
      <w:r w:rsidR="002168FA" w:rsidRPr="0078064C">
        <w:t>.</w:t>
      </w:r>
      <w:r w:rsidR="00844463" w:rsidRPr="0078064C">
        <w:rPr>
          <w:color w:val="FF0000"/>
        </w:rPr>
        <w:t xml:space="preserve"> </w:t>
      </w:r>
    </w:p>
    <w:p w14:paraId="36289322" w14:textId="77777777" w:rsidR="00DC7A4B" w:rsidRPr="0078064C" w:rsidRDefault="00DC7A4B" w:rsidP="002A45B5">
      <w:pPr>
        <w:jc w:val="both"/>
        <w:rPr>
          <w:color w:val="7030A0"/>
        </w:rPr>
      </w:pPr>
    </w:p>
    <w:p w14:paraId="3D0E3C42" w14:textId="3EDD7835" w:rsidR="003B6531" w:rsidRPr="0078064C" w:rsidRDefault="009C3E7F" w:rsidP="002A45B5">
      <w:pPr>
        <w:pStyle w:val="Heading2"/>
        <w:numPr>
          <w:ilvl w:val="1"/>
          <w:numId w:val="9"/>
        </w:numPr>
        <w:jc w:val="both"/>
      </w:pPr>
      <w:bookmarkStart w:id="27" w:name="_Toc114498594"/>
      <w:r>
        <w:t xml:space="preserve">5.6 </w:t>
      </w:r>
      <w:r w:rsidR="001547CA" w:rsidRPr="0078064C">
        <w:t xml:space="preserve">Free </w:t>
      </w:r>
      <w:r w:rsidR="003B6531" w:rsidRPr="0078064C">
        <w:t>Provision of equipment or material</w:t>
      </w:r>
      <w:bookmarkEnd w:id="27"/>
    </w:p>
    <w:p w14:paraId="662A8CA9" w14:textId="5DA5201F" w:rsidR="003B6531" w:rsidRDefault="003B6531" w:rsidP="002A45B5">
      <w:pPr>
        <w:jc w:val="both"/>
      </w:pPr>
      <w:r w:rsidRPr="0078064C">
        <w:t xml:space="preserve">If a Party provides equipment or material to another Party for the purpose of project implementation, these Parties will bilaterally agree on the terms and conditions of such a </w:t>
      </w:r>
      <w:r w:rsidR="005F03FA" w:rsidRPr="0078064C">
        <w:t>provision</w:t>
      </w:r>
      <w:r w:rsidR="00A8675E" w:rsidRPr="0078064C">
        <w:t xml:space="preserve">, </w:t>
      </w:r>
      <w:r w:rsidR="00844463" w:rsidRPr="0078064C">
        <w:t>however, it is generally considered that all provided equipment or material should be</w:t>
      </w:r>
      <w:r w:rsidR="00844463" w:rsidRPr="0078064C">
        <w:rPr>
          <w:color w:val="FF0000"/>
        </w:rPr>
        <w:t xml:space="preserve"> </w:t>
      </w:r>
      <w:r w:rsidR="00844463" w:rsidRPr="0078064C">
        <w:t>provided without financial consideration.</w:t>
      </w:r>
    </w:p>
    <w:p w14:paraId="47760F8C" w14:textId="77777777" w:rsidR="00C82750" w:rsidRDefault="00C82750" w:rsidP="002A45B5">
      <w:pPr>
        <w:jc w:val="both"/>
      </w:pPr>
    </w:p>
    <w:p w14:paraId="69D46893" w14:textId="77777777" w:rsidR="009C3E7F" w:rsidRDefault="009C3E7F">
      <w:pPr>
        <w:rPr>
          <w:rFonts w:eastAsiaTheme="majorEastAsia" w:cstheme="majorBidi"/>
          <w:b/>
          <w:bCs/>
          <w:kern w:val="32"/>
          <w:sz w:val="28"/>
          <w:szCs w:val="32"/>
        </w:rPr>
      </w:pPr>
      <w:r>
        <w:br w:type="page"/>
      </w:r>
    </w:p>
    <w:p w14:paraId="03005AA4" w14:textId="51594C64" w:rsidR="00EA7AF5" w:rsidRPr="0078064C" w:rsidRDefault="00EA7AF5" w:rsidP="002A45B5">
      <w:pPr>
        <w:pStyle w:val="Heading1"/>
        <w:jc w:val="both"/>
      </w:pPr>
      <w:bookmarkStart w:id="28" w:name="_Toc114498595"/>
      <w:r w:rsidRPr="0078064C">
        <w:lastRenderedPageBreak/>
        <w:t>Section: Governance structure</w:t>
      </w:r>
      <w:bookmarkEnd w:id="28"/>
    </w:p>
    <w:p w14:paraId="3FA1F861" w14:textId="77777777" w:rsidR="00EA7AF5" w:rsidRPr="0078064C" w:rsidRDefault="00EA7AF5" w:rsidP="002A45B5">
      <w:pPr>
        <w:jc w:val="both"/>
      </w:pPr>
    </w:p>
    <w:p w14:paraId="45548465" w14:textId="0FCF7EA3" w:rsidR="003F425D" w:rsidRDefault="003F425D" w:rsidP="003F425D">
      <w:pPr>
        <w:jc w:val="both"/>
      </w:pPr>
      <w:r>
        <w:t xml:space="preserve">In addition to this </w:t>
      </w:r>
      <w:r w:rsidR="005E649C">
        <w:t>Agreement</w:t>
      </w:r>
      <w:r>
        <w:t xml:space="preserve"> the PM-handbook (</w:t>
      </w:r>
      <w:r w:rsidR="00AE0613">
        <w:t xml:space="preserve">insert </w:t>
      </w:r>
      <w:r w:rsidRPr="00C825EF">
        <w:rPr>
          <w:color w:val="FF0000"/>
        </w:rPr>
        <w:t xml:space="preserve">Document Name, Version </w:t>
      </w:r>
      <w:r w:rsidR="00AE0613">
        <w:rPr>
          <w:color w:val="FF0000"/>
        </w:rPr>
        <w:t>and date</w:t>
      </w:r>
      <w:r w:rsidR="00634052">
        <w:rPr>
          <w:color w:val="FF0000"/>
        </w:rPr>
        <w:t xml:space="preserve">) </w:t>
      </w:r>
      <w:r>
        <w:t xml:space="preserve">will give further guidance for the governance structure of the project. In case of conflict this </w:t>
      </w:r>
      <w:r w:rsidR="00AE0613">
        <w:t xml:space="preserve">Consortium Agreement </w:t>
      </w:r>
      <w:r>
        <w:t>will prevail.</w:t>
      </w:r>
    </w:p>
    <w:p w14:paraId="3A4EAF3E" w14:textId="72F48868" w:rsidR="00EA7AF5" w:rsidRPr="0078064C" w:rsidRDefault="009163D9" w:rsidP="002A45B5">
      <w:pPr>
        <w:pStyle w:val="Heading2"/>
        <w:jc w:val="both"/>
      </w:pPr>
      <w:bookmarkStart w:id="29" w:name="_Toc114498596"/>
      <w:r>
        <w:t xml:space="preserve">6.1 </w:t>
      </w:r>
      <w:r w:rsidR="00EA7AF5" w:rsidRPr="0078064C">
        <w:t>General structure</w:t>
      </w:r>
      <w:bookmarkEnd w:id="29"/>
    </w:p>
    <w:p w14:paraId="77A5A321" w14:textId="2C1EBB7B" w:rsidR="00EA7AF5" w:rsidRPr="0078064C" w:rsidRDefault="00EA7AF5" w:rsidP="002A45B5">
      <w:pPr>
        <w:jc w:val="both"/>
      </w:pPr>
      <w:r w:rsidRPr="0078064C">
        <w:t xml:space="preserve">The </w:t>
      </w:r>
      <w:r w:rsidR="00B7475B" w:rsidRPr="0078064C">
        <w:t>organizational</w:t>
      </w:r>
      <w:r w:rsidRPr="0078064C">
        <w:t xml:space="preserve"> structure of the Consortium shall comprise the following Consortium Bodies:</w:t>
      </w:r>
    </w:p>
    <w:p w14:paraId="28701F60" w14:textId="77777777" w:rsidR="00EA7AF5" w:rsidRPr="0078064C" w:rsidRDefault="00EA7AF5" w:rsidP="002A45B5">
      <w:pPr>
        <w:jc w:val="both"/>
      </w:pPr>
    </w:p>
    <w:p w14:paraId="70707F69" w14:textId="11878ED5" w:rsidR="00EA7AF5" w:rsidRPr="0078064C" w:rsidRDefault="00E93A9B" w:rsidP="002A45B5">
      <w:pPr>
        <w:jc w:val="both"/>
      </w:pPr>
      <w:r w:rsidRPr="0078064C">
        <w:t xml:space="preserve">The </w:t>
      </w:r>
      <w:r w:rsidR="00CB3349" w:rsidRPr="00634052">
        <w:t>Flagship Project Steering Committee</w:t>
      </w:r>
      <w:r w:rsidR="00EA7AF5" w:rsidRPr="00634052">
        <w:t xml:space="preserve"> as the ultimate decision-making body of the consortium</w:t>
      </w:r>
      <w:r w:rsidR="003B6531" w:rsidRPr="00634052">
        <w:t xml:space="preserve"> chaired by the </w:t>
      </w:r>
      <w:r w:rsidR="00EF0277" w:rsidRPr="00634052">
        <w:t>Project Coordinator</w:t>
      </w:r>
      <w:r w:rsidR="00634052">
        <w:t xml:space="preserve">. </w:t>
      </w:r>
      <w:r w:rsidR="003B6531" w:rsidRPr="00634052">
        <w:t xml:space="preserve">The </w:t>
      </w:r>
      <w:r w:rsidR="00634AB8" w:rsidRPr="00634052">
        <w:t>Flagship Project Steering Committee</w:t>
      </w:r>
      <w:r w:rsidR="003B6531" w:rsidRPr="0078064C">
        <w:t xml:space="preserve"> will be set up for overall strategic and managerial decisions to address and </w:t>
      </w:r>
      <w:r w:rsidR="000B65D0" w:rsidRPr="0078064C">
        <w:t>synchronize</w:t>
      </w:r>
      <w:r w:rsidR="003B6531" w:rsidRPr="0078064C">
        <w:t xml:space="preserve"> high-level management and coordination activities of the Project, which will include technical guidance, financial, exploitation and dissemination issues.</w:t>
      </w:r>
    </w:p>
    <w:p w14:paraId="26D4E1AC" w14:textId="77777777" w:rsidR="00EA7AF5" w:rsidRPr="0078064C" w:rsidRDefault="00EA7AF5" w:rsidP="002A45B5">
      <w:pPr>
        <w:jc w:val="both"/>
      </w:pPr>
    </w:p>
    <w:p w14:paraId="4FE24725" w14:textId="078A9309" w:rsidR="00EA7AF5" w:rsidRPr="0078064C" w:rsidRDefault="00E93A9B" w:rsidP="002A45B5">
      <w:pPr>
        <w:jc w:val="both"/>
      </w:pPr>
      <w:r w:rsidRPr="0078064C">
        <w:t xml:space="preserve">The </w:t>
      </w:r>
      <w:r w:rsidR="00DB3E7F" w:rsidRPr="00634052">
        <w:t xml:space="preserve">Project Coordinator </w:t>
      </w:r>
      <w:r w:rsidR="006C00FE" w:rsidRPr="00634052">
        <w:t>responsible</w:t>
      </w:r>
      <w:r w:rsidR="00EA7AF5" w:rsidRPr="00634052">
        <w:t xml:space="preserve"> for the execution of the Project which shall report to and be accountable to the </w:t>
      </w:r>
      <w:r w:rsidR="00634AB8" w:rsidRPr="00634052">
        <w:t>Flagship Project Steering Committee</w:t>
      </w:r>
      <w:r w:rsidR="005B1CAC" w:rsidRPr="0078064C">
        <w:t>.</w:t>
      </w:r>
    </w:p>
    <w:p w14:paraId="36D0311B" w14:textId="77777777" w:rsidR="00EA7AF5" w:rsidRPr="0078064C" w:rsidRDefault="00EA7AF5" w:rsidP="002A45B5">
      <w:pPr>
        <w:jc w:val="both"/>
      </w:pPr>
    </w:p>
    <w:p w14:paraId="6BF8AA67" w14:textId="5ED6D374" w:rsidR="00EA7AF5" w:rsidRPr="0078064C" w:rsidRDefault="00EA7AF5" w:rsidP="002A45B5">
      <w:pPr>
        <w:jc w:val="both"/>
      </w:pPr>
      <w:r w:rsidRPr="0078064C">
        <w:t xml:space="preserve">The </w:t>
      </w:r>
      <w:r w:rsidR="00DB3E7F" w:rsidRPr="00634052">
        <w:t xml:space="preserve">Project Coordinator </w:t>
      </w:r>
      <w:r w:rsidRPr="00634052">
        <w:t xml:space="preserve">is the legal entity acting as the intermediary between the Parties and the Funding Authority. The </w:t>
      </w:r>
      <w:r w:rsidR="00224A79" w:rsidRPr="00634052">
        <w:t>Project Coordinator</w:t>
      </w:r>
      <w:r w:rsidR="00224A79" w:rsidRPr="00934786">
        <w:t xml:space="preserve"> </w:t>
      </w:r>
      <w:r w:rsidRPr="0078064C">
        <w:t xml:space="preserve">shall, in addition to its responsibilities as a Party, perform the tasks assigned to it as described in the Grant Agreement and this Consortium Agreement. </w:t>
      </w:r>
      <w:r w:rsidR="00224A79">
        <w:t xml:space="preserve"> </w:t>
      </w:r>
    </w:p>
    <w:p w14:paraId="59A1F289" w14:textId="77777777" w:rsidR="00EA7AF5" w:rsidRPr="0078064C" w:rsidRDefault="00EA7AF5" w:rsidP="002A45B5">
      <w:pPr>
        <w:jc w:val="both"/>
      </w:pPr>
    </w:p>
    <w:p w14:paraId="34E267A2" w14:textId="5EC7ECF6" w:rsidR="00EA7AF5" w:rsidRPr="0078064C" w:rsidRDefault="009163D9" w:rsidP="002A45B5">
      <w:pPr>
        <w:pStyle w:val="Heading2"/>
        <w:jc w:val="both"/>
      </w:pPr>
      <w:bookmarkStart w:id="30" w:name="_Toc114498597"/>
      <w:r>
        <w:t xml:space="preserve">6.2 </w:t>
      </w:r>
      <w:r w:rsidR="00EA7AF5" w:rsidRPr="0078064C">
        <w:t>General operational procedures for all Consortium Bodies</w:t>
      </w:r>
      <w:bookmarkEnd w:id="30"/>
    </w:p>
    <w:p w14:paraId="6CAE80F9" w14:textId="77777777" w:rsidR="00EA7AF5" w:rsidRPr="0078064C" w:rsidRDefault="00EA7AF5" w:rsidP="002A45B5">
      <w:pPr>
        <w:pStyle w:val="Heading3"/>
        <w:jc w:val="both"/>
      </w:pPr>
      <w:r w:rsidRPr="0078064C">
        <w:t>Representation in meetings</w:t>
      </w:r>
    </w:p>
    <w:p w14:paraId="7D96C976" w14:textId="77777777" w:rsidR="00EA7AF5" w:rsidRPr="0078064C" w:rsidRDefault="00EA7AF5" w:rsidP="002A45B5">
      <w:pPr>
        <w:jc w:val="both"/>
      </w:pPr>
      <w:r w:rsidRPr="0078064C">
        <w:t>Any Party which is a member of a Consortium Body (hereinafter referred to as "Member"):</w:t>
      </w:r>
    </w:p>
    <w:p w14:paraId="1CBBC18F" w14:textId="5093B00E" w:rsidR="00EA7AF5" w:rsidRPr="0078064C" w:rsidRDefault="00EA7AF5" w:rsidP="002A45B5">
      <w:pPr>
        <w:jc w:val="both"/>
      </w:pPr>
      <w:r w:rsidRPr="0078064C">
        <w:t>-</w:t>
      </w:r>
      <w:r w:rsidRPr="0078064C">
        <w:tab/>
        <w:t>should be present or represented at any meeting</w:t>
      </w:r>
      <w:r w:rsidR="00EB658C">
        <w:t xml:space="preserve"> for which he/she is nominated</w:t>
      </w:r>
      <w:r w:rsidRPr="0078064C">
        <w:t>;</w:t>
      </w:r>
    </w:p>
    <w:p w14:paraId="69FD5101" w14:textId="1B6839F9" w:rsidR="00EA7AF5" w:rsidRPr="0078064C" w:rsidRDefault="00EA7AF5" w:rsidP="00EB658C">
      <w:pPr>
        <w:ind w:left="708" w:hanging="708"/>
        <w:jc w:val="both"/>
      </w:pPr>
      <w:r w:rsidRPr="0078064C">
        <w:t>-</w:t>
      </w:r>
      <w:r w:rsidRPr="0078064C">
        <w:tab/>
        <w:t>may appoint a substitute or a proxy to attend and vote at any meeting</w:t>
      </w:r>
      <w:r w:rsidR="00EB658C">
        <w:t xml:space="preserve"> for which he/she is nominated</w:t>
      </w:r>
      <w:r w:rsidRPr="0078064C">
        <w:t xml:space="preserve">; </w:t>
      </w:r>
    </w:p>
    <w:p w14:paraId="36198D33" w14:textId="74DE3958" w:rsidR="00EA7AF5" w:rsidRPr="0078064C" w:rsidRDefault="00EA7AF5" w:rsidP="002A45B5">
      <w:pPr>
        <w:jc w:val="both"/>
      </w:pPr>
      <w:r w:rsidRPr="0078064C">
        <w:t xml:space="preserve">and shall participate </w:t>
      </w:r>
      <w:r w:rsidR="00844463" w:rsidRPr="0078064C">
        <w:t xml:space="preserve">in a cooperative manner </w:t>
      </w:r>
      <w:r w:rsidRPr="0078064C">
        <w:t>in the meetings.</w:t>
      </w:r>
    </w:p>
    <w:p w14:paraId="0D4A9E58" w14:textId="77777777" w:rsidR="00EA7AF5" w:rsidRPr="0078064C" w:rsidRDefault="00EA7AF5" w:rsidP="002A45B5">
      <w:pPr>
        <w:jc w:val="both"/>
      </w:pPr>
    </w:p>
    <w:p w14:paraId="02A94E05" w14:textId="2E9FA48C" w:rsidR="00EA7AF5" w:rsidRPr="0078064C" w:rsidRDefault="00EA7AF5" w:rsidP="002A45B5">
      <w:pPr>
        <w:pStyle w:val="Heading3"/>
        <w:jc w:val="both"/>
      </w:pPr>
      <w:r w:rsidRPr="0078064C">
        <w:t xml:space="preserve">Preparation and </w:t>
      </w:r>
      <w:r w:rsidR="008A0B5D" w:rsidRPr="0078064C">
        <w:t>organization</w:t>
      </w:r>
      <w:r w:rsidRPr="0078064C">
        <w:t xml:space="preserve"> of meetings</w:t>
      </w:r>
    </w:p>
    <w:p w14:paraId="3422C433" w14:textId="77777777" w:rsidR="00EA7AF5" w:rsidRPr="0078064C" w:rsidRDefault="00EA7AF5" w:rsidP="002A45B5">
      <w:pPr>
        <w:pStyle w:val="Heading4"/>
        <w:jc w:val="both"/>
      </w:pPr>
      <w:r w:rsidRPr="0078064C">
        <w:t>Convening meetings</w:t>
      </w:r>
    </w:p>
    <w:p w14:paraId="34CD9CB7" w14:textId="77777777" w:rsidR="00EA7AF5" w:rsidRPr="0078064C" w:rsidRDefault="00EA7AF5" w:rsidP="002A45B5">
      <w:pPr>
        <w:jc w:val="both"/>
      </w:pPr>
      <w:r w:rsidRPr="0078064C">
        <w:t>The chairperson of a Consortium Body shall convene meetings of that Consortium Body.</w:t>
      </w:r>
    </w:p>
    <w:tbl>
      <w:tblPr>
        <w:tblStyle w:val="TableGrid"/>
        <w:tblW w:w="9212" w:type="dxa"/>
        <w:tblLook w:val="04A0" w:firstRow="1" w:lastRow="0" w:firstColumn="1" w:lastColumn="0" w:noHBand="0" w:noVBand="1"/>
      </w:tblPr>
      <w:tblGrid>
        <w:gridCol w:w="1521"/>
        <w:gridCol w:w="1701"/>
        <w:gridCol w:w="5990"/>
      </w:tblGrid>
      <w:tr w:rsidR="004D46D0" w:rsidRPr="0078064C" w14:paraId="42B7CC0D" w14:textId="77777777" w:rsidTr="004D46D0">
        <w:tc>
          <w:tcPr>
            <w:tcW w:w="1521" w:type="dxa"/>
          </w:tcPr>
          <w:p w14:paraId="4F01EE33" w14:textId="77777777" w:rsidR="004D46D0" w:rsidRPr="0078064C" w:rsidRDefault="004D46D0" w:rsidP="002A45B5">
            <w:pPr>
              <w:autoSpaceDE w:val="0"/>
              <w:autoSpaceDN w:val="0"/>
              <w:adjustRightInd w:val="0"/>
              <w:jc w:val="both"/>
              <w:rPr>
                <w:rFonts w:cs="Arial"/>
                <w:noProof/>
                <w:spacing w:val="-3"/>
              </w:rPr>
            </w:pPr>
          </w:p>
        </w:tc>
        <w:tc>
          <w:tcPr>
            <w:tcW w:w="1701" w:type="dxa"/>
          </w:tcPr>
          <w:p w14:paraId="181BEC94" w14:textId="77777777" w:rsidR="004D46D0" w:rsidRPr="0078064C" w:rsidRDefault="004D46D0" w:rsidP="002A45B5">
            <w:pPr>
              <w:autoSpaceDE w:val="0"/>
              <w:autoSpaceDN w:val="0"/>
              <w:adjustRightInd w:val="0"/>
              <w:jc w:val="both"/>
              <w:rPr>
                <w:rFonts w:cs="Arial"/>
                <w:noProof/>
                <w:spacing w:val="-3"/>
              </w:rPr>
            </w:pPr>
            <w:r w:rsidRPr="0078064C">
              <w:rPr>
                <w:rFonts w:cs="Arial"/>
                <w:noProof/>
                <w:spacing w:val="-3"/>
              </w:rPr>
              <w:t>Ordinary meeting</w:t>
            </w:r>
          </w:p>
        </w:tc>
        <w:tc>
          <w:tcPr>
            <w:tcW w:w="5990" w:type="dxa"/>
          </w:tcPr>
          <w:p w14:paraId="024F9946" w14:textId="77777777" w:rsidR="004D46D0" w:rsidRPr="0078064C" w:rsidRDefault="004D46D0" w:rsidP="002A45B5">
            <w:pPr>
              <w:autoSpaceDE w:val="0"/>
              <w:autoSpaceDN w:val="0"/>
              <w:adjustRightInd w:val="0"/>
              <w:jc w:val="both"/>
              <w:rPr>
                <w:rFonts w:cs="Arial"/>
                <w:noProof/>
                <w:spacing w:val="-3"/>
              </w:rPr>
            </w:pPr>
            <w:r w:rsidRPr="0078064C">
              <w:rPr>
                <w:rFonts w:cs="Arial"/>
                <w:noProof/>
                <w:spacing w:val="-3"/>
              </w:rPr>
              <w:t>Extraordinary meeting</w:t>
            </w:r>
          </w:p>
        </w:tc>
      </w:tr>
      <w:tr w:rsidR="004D46D0" w:rsidRPr="0078064C" w14:paraId="57F331CB" w14:textId="77777777" w:rsidTr="004D46D0">
        <w:tc>
          <w:tcPr>
            <w:tcW w:w="1521" w:type="dxa"/>
          </w:tcPr>
          <w:p w14:paraId="201BDC5A" w14:textId="380BF3D4" w:rsidR="004D46D0" w:rsidRPr="00634052" w:rsidRDefault="00634AB8" w:rsidP="002A45B5">
            <w:pPr>
              <w:autoSpaceDE w:val="0"/>
              <w:autoSpaceDN w:val="0"/>
              <w:adjustRightInd w:val="0"/>
              <w:jc w:val="both"/>
              <w:rPr>
                <w:rFonts w:cs="Arial"/>
                <w:noProof/>
                <w:spacing w:val="-3"/>
              </w:rPr>
            </w:pPr>
            <w:r w:rsidRPr="00634052">
              <w:t>Flagship Project Steering Committee</w:t>
            </w:r>
          </w:p>
        </w:tc>
        <w:tc>
          <w:tcPr>
            <w:tcW w:w="1701" w:type="dxa"/>
          </w:tcPr>
          <w:p w14:paraId="67E13A11" w14:textId="06305F22" w:rsidR="004D46D0" w:rsidRPr="00634052" w:rsidRDefault="004D46D0" w:rsidP="002A45B5">
            <w:pPr>
              <w:autoSpaceDE w:val="0"/>
              <w:autoSpaceDN w:val="0"/>
              <w:adjustRightInd w:val="0"/>
              <w:jc w:val="both"/>
              <w:rPr>
                <w:rFonts w:cs="Arial"/>
                <w:noProof/>
                <w:spacing w:val="-3"/>
              </w:rPr>
            </w:pPr>
            <w:r w:rsidRPr="00634052">
              <w:rPr>
                <w:rFonts w:cs="Arial"/>
                <w:noProof/>
                <w:spacing w:val="-3"/>
              </w:rPr>
              <w:t xml:space="preserve">At least </w:t>
            </w:r>
            <w:r w:rsidR="00BE29E8" w:rsidRPr="00634052">
              <w:rPr>
                <w:rFonts w:cs="Arial"/>
                <w:noProof/>
                <w:spacing w:val="-3"/>
              </w:rPr>
              <w:t>once</w:t>
            </w:r>
            <w:r w:rsidRPr="00634052">
              <w:rPr>
                <w:rFonts w:cs="Arial"/>
                <w:noProof/>
                <w:spacing w:val="-3"/>
              </w:rPr>
              <w:t xml:space="preserve"> a </w:t>
            </w:r>
            <w:r w:rsidR="006013BB" w:rsidRPr="00634052">
              <w:rPr>
                <w:rFonts w:cs="Arial"/>
                <w:noProof/>
                <w:spacing w:val="-3"/>
              </w:rPr>
              <w:t>quarter</w:t>
            </w:r>
            <w:r w:rsidR="005E649C" w:rsidRPr="00634052">
              <w:rPr>
                <w:rFonts w:cs="Arial"/>
                <w:noProof/>
                <w:spacing w:val="-3"/>
              </w:rPr>
              <w:t>/year</w:t>
            </w:r>
          </w:p>
        </w:tc>
        <w:tc>
          <w:tcPr>
            <w:tcW w:w="5990" w:type="dxa"/>
          </w:tcPr>
          <w:p w14:paraId="467D820E" w14:textId="47378591" w:rsidR="004D46D0" w:rsidRPr="00634052" w:rsidRDefault="004D46D0" w:rsidP="002A45B5">
            <w:pPr>
              <w:autoSpaceDE w:val="0"/>
              <w:autoSpaceDN w:val="0"/>
              <w:adjustRightInd w:val="0"/>
              <w:jc w:val="both"/>
              <w:rPr>
                <w:rFonts w:cs="Arial"/>
                <w:noProof/>
                <w:spacing w:val="-3"/>
              </w:rPr>
            </w:pPr>
            <w:r w:rsidRPr="00634052">
              <w:rPr>
                <w:rFonts w:cs="Arial"/>
                <w:noProof/>
                <w:spacing w:val="-3"/>
              </w:rPr>
              <w:t xml:space="preserve">At any time upon written request of the </w:t>
            </w:r>
            <w:r w:rsidR="00DB7486" w:rsidRPr="00634052">
              <w:t xml:space="preserve">Project Coordinator </w:t>
            </w:r>
            <w:r w:rsidRPr="00634052">
              <w:rPr>
                <w:rFonts w:cs="Arial"/>
                <w:noProof/>
                <w:spacing w:val="-3"/>
              </w:rPr>
              <w:t xml:space="preserve">or 1/3 of the Members of the </w:t>
            </w:r>
            <w:r w:rsidR="00634AB8" w:rsidRPr="00634052">
              <w:t>Flagship Project Steering Committee</w:t>
            </w:r>
          </w:p>
        </w:tc>
      </w:tr>
    </w:tbl>
    <w:p w14:paraId="4A78DC6F" w14:textId="77777777" w:rsidR="00EA7AF5" w:rsidRPr="0078064C" w:rsidRDefault="00EA7AF5" w:rsidP="002A45B5">
      <w:pPr>
        <w:pStyle w:val="Heading4"/>
        <w:jc w:val="both"/>
      </w:pPr>
      <w:r w:rsidRPr="0078064C">
        <w:t>Notice of a meeting</w:t>
      </w:r>
    </w:p>
    <w:p w14:paraId="19AD6039" w14:textId="00C8A9B6" w:rsidR="00EA7AF5" w:rsidRPr="0078064C" w:rsidRDefault="00EA7AF5" w:rsidP="002A45B5">
      <w:pPr>
        <w:jc w:val="both"/>
      </w:pPr>
      <w:r w:rsidRPr="0078064C">
        <w:t>The chairperson of a Consortium Body shall give notice in writing of a meeting to each Member of that Consortium Body as soon as possible and no later than the minimum number of days preceding the meeting as indicated below.</w:t>
      </w:r>
    </w:p>
    <w:p w14:paraId="2D23596D" w14:textId="1907E416" w:rsidR="003B6531" w:rsidRPr="0078064C" w:rsidRDefault="003B6531" w:rsidP="002A45B5">
      <w:pPr>
        <w:jc w:val="both"/>
      </w:pPr>
      <w:r w:rsidRPr="0078064C">
        <w:lastRenderedPageBreak/>
        <w:t>Ordinary meetings are convened according to the schedule set out in the description of action.</w:t>
      </w:r>
    </w:p>
    <w:tbl>
      <w:tblPr>
        <w:tblpPr w:leftFromText="141" w:rightFromText="141" w:vertAnchor="text" w:horzAnchor="margin" w:tblpY="227"/>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14"/>
        <w:gridCol w:w="2205"/>
        <w:gridCol w:w="5279"/>
      </w:tblGrid>
      <w:tr w:rsidR="004D46D0" w:rsidRPr="0078064C" w14:paraId="277611E0" w14:textId="77777777" w:rsidTr="004D46D0">
        <w:trPr>
          <w:trHeight w:val="527"/>
        </w:trPr>
        <w:tc>
          <w:tcPr>
            <w:tcW w:w="2014" w:type="dxa"/>
            <w:shd w:val="clear" w:color="auto" w:fill="C7C7C7" w:themeFill="accent1" w:themeFillShade="E6"/>
          </w:tcPr>
          <w:p w14:paraId="2B5132A4" w14:textId="77777777" w:rsidR="004D46D0" w:rsidRPr="0078064C" w:rsidRDefault="004D46D0" w:rsidP="002A45B5">
            <w:pPr>
              <w:autoSpaceDE w:val="0"/>
              <w:autoSpaceDN w:val="0"/>
              <w:adjustRightInd w:val="0"/>
              <w:spacing w:after="0"/>
              <w:jc w:val="both"/>
              <w:rPr>
                <w:rFonts w:eastAsia="SimSun" w:cs="Arial"/>
                <w:noProof/>
                <w:spacing w:val="-3"/>
                <w:lang w:eastAsia="de-DE"/>
              </w:rPr>
            </w:pPr>
          </w:p>
        </w:tc>
        <w:tc>
          <w:tcPr>
            <w:tcW w:w="2205" w:type="dxa"/>
            <w:shd w:val="clear" w:color="auto" w:fill="C7C7C7" w:themeFill="accent1" w:themeFillShade="E6"/>
          </w:tcPr>
          <w:p w14:paraId="65107F70" w14:textId="77777777" w:rsidR="004D46D0" w:rsidRPr="0078064C" w:rsidRDefault="004D46D0" w:rsidP="002A45B5">
            <w:pPr>
              <w:autoSpaceDE w:val="0"/>
              <w:autoSpaceDN w:val="0"/>
              <w:adjustRightInd w:val="0"/>
              <w:spacing w:after="0"/>
              <w:jc w:val="both"/>
              <w:rPr>
                <w:rFonts w:eastAsia="SimSun" w:cs="Arial"/>
                <w:noProof/>
                <w:spacing w:val="-3"/>
                <w:lang w:eastAsia="de-DE"/>
              </w:rPr>
            </w:pPr>
            <w:r w:rsidRPr="0078064C">
              <w:rPr>
                <w:rFonts w:eastAsia="SimSun" w:cs="Arial"/>
                <w:noProof/>
                <w:spacing w:val="-3"/>
                <w:lang w:eastAsia="de-DE"/>
              </w:rPr>
              <w:t>Ordinary meeting</w:t>
            </w:r>
          </w:p>
        </w:tc>
        <w:tc>
          <w:tcPr>
            <w:tcW w:w="5279" w:type="dxa"/>
            <w:shd w:val="clear" w:color="auto" w:fill="C7C7C7" w:themeFill="accent1" w:themeFillShade="E6"/>
          </w:tcPr>
          <w:p w14:paraId="44F5DEED" w14:textId="77777777" w:rsidR="004D46D0" w:rsidRPr="0078064C" w:rsidRDefault="004D46D0" w:rsidP="002A45B5">
            <w:pPr>
              <w:autoSpaceDE w:val="0"/>
              <w:autoSpaceDN w:val="0"/>
              <w:adjustRightInd w:val="0"/>
              <w:spacing w:after="0"/>
              <w:jc w:val="both"/>
              <w:rPr>
                <w:rFonts w:eastAsia="SimSun" w:cs="Arial"/>
                <w:noProof/>
                <w:spacing w:val="-3"/>
                <w:lang w:eastAsia="de-DE"/>
              </w:rPr>
            </w:pPr>
            <w:r w:rsidRPr="0078064C">
              <w:rPr>
                <w:rFonts w:eastAsia="SimSun" w:cs="Arial"/>
                <w:noProof/>
                <w:spacing w:val="-3"/>
                <w:lang w:eastAsia="de-DE"/>
              </w:rPr>
              <w:t>Extraordinary meeting</w:t>
            </w:r>
          </w:p>
        </w:tc>
      </w:tr>
      <w:tr w:rsidR="004D46D0" w:rsidRPr="0078064C" w14:paraId="1A227024" w14:textId="77777777" w:rsidTr="004D46D0">
        <w:trPr>
          <w:trHeight w:val="256"/>
        </w:trPr>
        <w:tc>
          <w:tcPr>
            <w:tcW w:w="2014" w:type="dxa"/>
            <w:shd w:val="clear" w:color="auto" w:fill="C7C7C7" w:themeFill="accent1" w:themeFillShade="E6"/>
          </w:tcPr>
          <w:p w14:paraId="779887CD" w14:textId="0B73ADE9" w:rsidR="004D46D0" w:rsidRPr="0078064C" w:rsidRDefault="00634AB8" w:rsidP="002A45B5">
            <w:pPr>
              <w:autoSpaceDE w:val="0"/>
              <w:autoSpaceDN w:val="0"/>
              <w:adjustRightInd w:val="0"/>
              <w:spacing w:after="0"/>
              <w:jc w:val="both"/>
              <w:rPr>
                <w:rFonts w:eastAsia="SimSun" w:cs="Arial"/>
                <w:noProof/>
                <w:spacing w:val="-3"/>
                <w:lang w:eastAsia="de-DE"/>
              </w:rPr>
            </w:pPr>
            <w:r w:rsidRPr="00634052">
              <w:t>Flagship Project Steering Committee</w:t>
            </w:r>
          </w:p>
        </w:tc>
        <w:tc>
          <w:tcPr>
            <w:tcW w:w="2205" w:type="dxa"/>
          </w:tcPr>
          <w:p w14:paraId="319EC3FA" w14:textId="77777777" w:rsidR="004D46D0" w:rsidRPr="0078064C" w:rsidRDefault="004D46D0" w:rsidP="002A45B5">
            <w:pPr>
              <w:autoSpaceDE w:val="0"/>
              <w:autoSpaceDN w:val="0"/>
              <w:adjustRightInd w:val="0"/>
              <w:spacing w:after="0"/>
              <w:jc w:val="both"/>
              <w:rPr>
                <w:rFonts w:eastAsia="Times New Roman" w:cs="Arial"/>
                <w:noProof/>
                <w:spacing w:val="-3"/>
                <w:lang w:eastAsia="de-DE"/>
              </w:rPr>
            </w:pPr>
            <w:r w:rsidRPr="0078064C">
              <w:rPr>
                <w:rFonts w:eastAsia="SimSun" w:cs="Arial"/>
                <w:noProof/>
                <w:spacing w:val="-3"/>
                <w:lang w:eastAsia="de-DE"/>
              </w:rPr>
              <w:t>45 calendar days</w:t>
            </w:r>
          </w:p>
        </w:tc>
        <w:tc>
          <w:tcPr>
            <w:tcW w:w="5279" w:type="dxa"/>
          </w:tcPr>
          <w:p w14:paraId="32D11514" w14:textId="77777777" w:rsidR="004D46D0" w:rsidRPr="0078064C" w:rsidRDefault="004D46D0" w:rsidP="002A45B5">
            <w:pPr>
              <w:autoSpaceDE w:val="0"/>
              <w:autoSpaceDN w:val="0"/>
              <w:adjustRightInd w:val="0"/>
              <w:spacing w:after="0"/>
              <w:jc w:val="both"/>
              <w:rPr>
                <w:rFonts w:eastAsia="Times New Roman" w:cs="Arial"/>
                <w:noProof/>
                <w:spacing w:val="-3"/>
                <w:lang w:eastAsia="de-DE"/>
              </w:rPr>
            </w:pPr>
            <w:r w:rsidRPr="0078064C">
              <w:rPr>
                <w:rFonts w:eastAsia="SimSun" w:cs="Arial"/>
                <w:noProof/>
                <w:spacing w:val="-3"/>
                <w:lang w:eastAsia="de-DE"/>
              </w:rPr>
              <w:t>15 calendar days</w:t>
            </w:r>
          </w:p>
        </w:tc>
      </w:tr>
    </w:tbl>
    <w:p w14:paraId="1D2C1199" w14:textId="77777777" w:rsidR="00EA7AF5" w:rsidRPr="0078064C" w:rsidRDefault="00EA7AF5" w:rsidP="002A45B5">
      <w:pPr>
        <w:pStyle w:val="Heading4"/>
        <w:jc w:val="both"/>
      </w:pPr>
      <w:r w:rsidRPr="0078064C">
        <w:t>Sending the agenda</w:t>
      </w:r>
    </w:p>
    <w:p w14:paraId="3EABD015" w14:textId="64076ECD" w:rsidR="00EA7AF5" w:rsidRPr="0078064C" w:rsidRDefault="00EA7AF5" w:rsidP="002A45B5">
      <w:pPr>
        <w:jc w:val="both"/>
      </w:pPr>
      <w:r w:rsidRPr="0078064C">
        <w:t xml:space="preserve">The chairperson of a Consortium Body shall prepare and send each Member of that Consortium Body </w:t>
      </w:r>
      <w:r w:rsidR="00E93A9B" w:rsidRPr="0078064C">
        <w:t>an</w:t>
      </w:r>
      <w:r w:rsidRPr="0078064C">
        <w:t xml:space="preserve"> agenda</w:t>
      </w:r>
      <w:r w:rsidR="003B6531" w:rsidRPr="0078064C">
        <w:t xml:space="preserve"> vi</w:t>
      </w:r>
      <w:r w:rsidR="00B7475B" w:rsidRPr="0078064C">
        <w:t>a</w:t>
      </w:r>
      <w:r w:rsidR="003B6531" w:rsidRPr="0078064C">
        <w:t xml:space="preserve"> email</w:t>
      </w:r>
      <w:r w:rsidRPr="0078064C">
        <w:t xml:space="preserve"> no later than the minimum number of days preceding the meeting as indicated below.</w:t>
      </w:r>
    </w:p>
    <w:tbl>
      <w:tblPr>
        <w:tblpPr w:leftFromText="141" w:rightFromText="141" w:vertAnchor="text" w:horzAnchor="margin" w:tblpY="56"/>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4D46D0" w:rsidRPr="0078064C" w14:paraId="2BED6F5F" w14:textId="77777777" w:rsidTr="004D46D0">
        <w:trPr>
          <w:trHeight w:val="279"/>
        </w:trPr>
        <w:tc>
          <w:tcPr>
            <w:tcW w:w="2682" w:type="dxa"/>
            <w:shd w:val="clear" w:color="auto" w:fill="C7C7C7" w:themeFill="accent1" w:themeFillShade="E6"/>
          </w:tcPr>
          <w:p w14:paraId="605A83A1" w14:textId="7120E1D3" w:rsidR="004D46D0" w:rsidRPr="0078064C" w:rsidRDefault="00634AB8" w:rsidP="002A45B5">
            <w:pPr>
              <w:autoSpaceDE w:val="0"/>
              <w:autoSpaceDN w:val="0"/>
              <w:adjustRightInd w:val="0"/>
              <w:spacing w:after="0"/>
              <w:jc w:val="both"/>
              <w:rPr>
                <w:rFonts w:eastAsia="Times New Roman" w:cs="Arial"/>
                <w:noProof/>
                <w:spacing w:val="-3"/>
                <w:lang w:eastAsia="de-DE"/>
              </w:rPr>
            </w:pPr>
            <w:r w:rsidRPr="00467421">
              <w:t>Flagship Project Steering Committee</w:t>
            </w:r>
          </w:p>
        </w:tc>
        <w:tc>
          <w:tcPr>
            <w:tcW w:w="6816" w:type="dxa"/>
          </w:tcPr>
          <w:p w14:paraId="0B7894B4" w14:textId="77777777" w:rsidR="004D46D0" w:rsidRPr="0078064C" w:rsidRDefault="004D46D0" w:rsidP="002A45B5">
            <w:pPr>
              <w:autoSpaceDE w:val="0"/>
              <w:autoSpaceDN w:val="0"/>
              <w:adjustRightInd w:val="0"/>
              <w:spacing w:after="0"/>
              <w:jc w:val="both"/>
              <w:rPr>
                <w:rFonts w:eastAsia="SimSun" w:cs="Arial"/>
                <w:noProof/>
                <w:spacing w:val="-3"/>
                <w:lang w:eastAsia="de-DE"/>
              </w:rPr>
            </w:pPr>
            <w:r w:rsidRPr="0078064C">
              <w:rPr>
                <w:rFonts w:eastAsia="SimSun" w:cs="Arial"/>
                <w:noProof/>
                <w:spacing w:val="-3"/>
                <w:lang w:eastAsia="de-DE"/>
              </w:rPr>
              <w:t>21 calendar days, 10 calendar days for an extraordinary meeting</w:t>
            </w:r>
          </w:p>
        </w:tc>
      </w:tr>
    </w:tbl>
    <w:p w14:paraId="5BC5F28F" w14:textId="77777777" w:rsidR="004D46D0" w:rsidRPr="0078064C" w:rsidRDefault="004D46D0" w:rsidP="002A45B5">
      <w:pPr>
        <w:autoSpaceDE w:val="0"/>
        <w:autoSpaceDN w:val="0"/>
        <w:adjustRightInd w:val="0"/>
        <w:spacing w:after="0"/>
        <w:jc w:val="both"/>
        <w:rPr>
          <w:rFonts w:eastAsia="SimSun" w:cs="Arial"/>
          <w:noProof/>
          <w:spacing w:val="-3"/>
          <w:lang w:eastAsia="de-DE"/>
        </w:rPr>
      </w:pPr>
    </w:p>
    <w:p w14:paraId="53F74066" w14:textId="77777777" w:rsidR="00EA7AF5" w:rsidRPr="0078064C" w:rsidRDefault="00EA7AF5" w:rsidP="002A45B5">
      <w:pPr>
        <w:pStyle w:val="Heading4"/>
        <w:jc w:val="both"/>
      </w:pPr>
      <w:r w:rsidRPr="0078064C">
        <w:t>Adding agenda items:</w:t>
      </w:r>
    </w:p>
    <w:p w14:paraId="4F6E6AD6" w14:textId="77777777" w:rsidR="00EA7AF5" w:rsidRPr="0078064C" w:rsidRDefault="00EA7AF5" w:rsidP="002A45B5">
      <w:pPr>
        <w:jc w:val="both"/>
      </w:pPr>
      <w:r w:rsidRPr="0078064C">
        <w:t xml:space="preserve">Any agenda item requiring a decision by the Members of a Consortium Body must be identified as such on the agenda. </w:t>
      </w:r>
    </w:p>
    <w:p w14:paraId="5A056F27" w14:textId="44C2F0E1" w:rsidR="00EA7AF5" w:rsidRPr="0078064C" w:rsidRDefault="00EA7AF5" w:rsidP="002A45B5">
      <w:pPr>
        <w:jc w:val="both"/>
      </w:pPr>
      <w:r w:rsidRPr="0078064C">
        <w:t>Any Member of a Consortium Body may add an item to the original agenda by written noti</w:t>
      </w:r>
      <w:r w:rsidR="005F4444">
        <w:t>ce</w:t>
      </w:r>
      <w:r w:rsidR="00056276">
        <w:t xml:space="preserve"> </w:t>
      </w:r>
      <w:r w:rsidRPr="0078064C">
        <w:t>to all of the other Members of that Consortium Body up to the minimum number of days preceding the meeting as indicated below.</w:t>
      </w:r>
    </w:p>
    <w:tbl>
      <w:tblPr>
        <w:tblpPr w:leftFromText="141" w:rightFromText="141" w:vertAnchor="text" w:horzAnchor="margin" w:tblpY="143"/>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4D46D0" w:rsidRPr="0078064C" w14:paraId="68F65BC4" w14:textId="77777777" w:rsidTr="004D46D0">
        <w:trPr>
          <w:trHeight w:val="284"/>
        </w:trPr>
        <w:tc>
          <w:tcPr>
            <w:tcW w:w="2682" w:type="dxa"/>
            <w:shd w:val="clear" w:color="auto" w:fill="C7C7C7" w:themeFill="accent1" w:themeFillShade="E6"/>
          </w:tcPr>
          <w:p w14:paraId="1D861C16" w14:textId="36CE1C86" w:rsidR="004D46D0" w:rsidRPr="0078064C" w:rsidRDefault="00634AB8" w:rsidP="002A45B5">
            <w:pPr>
              <w:autoSpaceDE w:val="0"/>
              <w:autoSpaceDN w:val="0"/>
              <w:adjustRightInd w:val="0"/>
              <w:spacing w:after="0"/>
              <w:jc w:val="both"/>
              <w:rPr>
                <w:rFonts w:eastAsia="Times New Roman" w:cs="Arial"/>
                <w:noProof/>
                <w:spacing w:val="-3"/>
                <w:lang w:eastAsia="de-DE"/>
              </w:rPr>
            </w:pPr>
            <w:r w:rsidRPr="00467421">
              <w:t>Flagship Project Steering Committee</w:t>
            </w:r>
          </w:p>
        </w:tc>
        <w:tc>
          <w:tcPr>
            <w:tcW w:w="6816" w:type="dxa"/>
          </w:tcPr>
          <w:p w14:paraId="3CF04791" w14:textId="77777777" w:rsidR="004D46D0" w:rsidRPr="0078064C" w:rsidRDefault="004D46D0" w:rsidP="002A45B5">
            <w:pPr>
              <w:autoSpaceDE w:val="0"/>
              <w:autoSpaceDN w:val="0"/>
              <w:adjustRightInd w:val="0"/>
              <w:spacing w:after="0"/>
              <w:jc w:val="both"/>
              <w:rPr>
                <w:rFonts w:eastAsia="SimSun" w:cs="Arial"/>
                <w:noProof/>
                <w:spacing w:val="-3"/>
                <w:lang w:eastAsia="de-DE"/>
              </w:rPr>
            </w:pPr>
            <w:r w:rsidRPr="0078064C">
              <w:rPr>
                <w:rFonts w:eastAsia="SimSun" w:cs="Arial"/>
                <w:noProof/>
                <w:spacing w:val="-3"/>
                <w:lang w:eastAsia="de-DE"/>
              </w:rPr>
              <w:t xml:space="preserve">14 calendar days, 7 calendar days for an extraordinary meeting </w:t>
            </w:r>
          </w:p>
        </w:tc>
      </w:tr>
    </w:tbl>
    <w:p w14:paraId="38FC552A" w14:textId="77777777" w:rsidR="00BA3061" w:rsidRPr="0078064C" w:rsidRDefault="00EA7AF5" w:rsidP="002A45B5">
      <w:pPr>
        <w:pStyle w:val="Heading4"/>
        <w:jc w:val="both"/>
      </w:pPr>
      <w:r w:rsidRPr="0078064C">
        <w:tab/>
      </w:r>
    </w:p>
    <w:p w14:paraId="1BC1D2CB" w14:textId="3F9C064D" w:rsidR="00901ABA" w:rsidRPr="0078064C" w:rsidRDefault="00EA7AF5" w:rsidP="002A45B5">
      <w:pPr>
        <w:jc w:val="both"/>
      </w:pPr>
      <w:r w:rsidRPr="0078064C">
        <w:t>During a meeting the Members of a Consortium Body present or represented can unanimously agree to add a new item to the original agenda</w:t>
      </w:r>
      <w:r w:rsidR="00901ABA" w:rsidRPr="0078064C">
        <w:t xml:space="preserve"> once the Minutes has been accepted.</w:t>
      </w:r>
    </w:p>
    <w:p w14:paraId="435C00A1" w14:textId="75C0682B" w:rsidR="00EA7AF5" w:rsidRPr="0078064C" w:rsidRDefault="00EA7AF5" w:rsidP="002A45B5">
      <w:pPr>
        <w:jc w:val="both"/>
      </w:pPr>
    </w:p>
    <w:p w14:paraId="3B90E832" w14:textId="77777777" w:rsidR="00BA3061" w:rsidRPr="0078064C" w:rsidRDefault="00BA3061" w:rsidP="002A45B5">
      <w:pPr>
        <w:pStyle w:val="Heading4"/>
        <w:jc w:val="both"/>
      </w:pPr>
    </w:p>
    <w:p w14:paraId="4128997C" w14:textId="47FE6BAC" w:rsidR="00EA7AF5" w:rsidRPr="0078064C" w:rsidRDefault="00EA7AF5" w:rsidP="002A45B5">
      <w:pPr>
        <w:jc w:val="both"/>
      </w:pPr>
      <w:r w:rsidRPr="0078064C">
        <w:t xml:space="preserve">Meetings of each Consortium Body may also be held by teleconference or other </w:t>
      </w:r>
      <w:r w:rsidR="005B1CAC" w:rsidRPr="0078064C">
        <w:t xml:space="preserve">remote </w:t>
      </w:r>
      <w:r w:rsidRPr="0078064C">
        <w:t>telecommunication means.</w:t>
      </w:r>
    </w:p>
    <w:p w14:paraId="4D950349" w14:textId="77777777" w:rsidR="00E41194" w:rsidRPr="0078064C" w:rsidRDefault="00E41194" w:rsidP="002A45B5">
      <w:pPr>
        <w:pStyle w:val="Heading4"/>
        <w:jc w:val="both"/>
      </w:pPr>
    </w:p>
    <w:p w14:paraId="68ABEE2B" w14:textId="17D72EF0" w:rsidR="00EA7AF5" w:rsidRPr="0078064C" w:rsidRDefault="00EA7AF5" w:rsidP="002A45B5">
      <w:pPr>
        <w:spacing w:after="0"/>
        <w:jc w:val="both"/>
      </w:pPr>
      <w:r w:rsidRPr="0078064C">
        <w:t xml:space="preserve">Decisions will only be binding </w:t>
      </w:r>
      <w:r w:rsidR="005B1CAC" w:rsidRPr="0078064C">
        <w:t xml:space="preserve">once the Minutes </w:t>
      </w:r>
      <w:r w:rsidRPr="0078064C">
        <w:t xml:space="preserve">has been accepted according to </w:t>
      </w:r>
      <w:r w:rsidR="00216333">
        <w:t>the procedure described below</w:t>
      </w:r>
      <w:r w:rsidRPr="0078064C">
        <w:t>.</w:t>
      </w:r>
    </w:p>
    <w:p w14:paraId="26DCE1FB" w14:textId="77777777" w:rsidR="00E41194" w:rsidRPr="0078064C" w:rsidRDefault="00EA7AF5" w:rsidP="002A45B5">
      <w:pPr>
        <w:pStyle w:val="Heading4"/>
        <w:jc w:val="both"/>
      </w:pPr>
      <w:r w:rsidRPr="0078064C">
        <w:tab/>
      </w:r>
      <w:r w:rsidRPr="0078064C">
        <w:tab/>
        <w:t xml:space="preserve"> </w:t>
      </w:r>
    </w:p>
    <w:p w14:paraId="02D6256A" w14:textId="1F84972F" w:rsidR="00EA7AF5" w:rsidRPr="0078064C" w:rsidRDefault="00EA7AF5" w:rsidP="002A45B5">
      <w:pPr>
        <w:jc w:val="both"/>
      </w:pPr>
      <w:r w:rsidRPr="0078064C">
        <w:t>Any decision may also be taken without a meeting if the</w:t>
      </w:r>
      <w:r w:rsidR="003B6531" w:rsidRPr="0078064C">
        <w:t xml:space="preserve"> </w:t>
      </w:r>
      <w:r w:rsidR="003C1627">
        <w:t>Project</w:t>
      </w:r>
      <w:r w:rsidRPr="0078064C">
        <w:t xml:space="preserve"> Coordinator</w:t>
      </w:r>
      <w:r w:rsidR="003C1627">
        <w:t xml:space="preserve"> </w:t>
      </w:r>
      <w:r w:rsidRPr="0078064C">
        <w:t xml:space="preserve">circulates to all Members of the Consortium Body a written document, which is then agreed by the </w:t>
      </w:r>
      <w:r w:rsidR="00270BB3" w:rsidRPr="0078064C">
        <w:t>defined</w:t>
      </w:r>
      <w:r w:rsidR="003E442B">
        <w:t xml:space="preserve"> below</w:t>
      </w:r>
      <w:r w:rsidR="00270BB3" w:rsidRPr="0078064C">
        <w:t xml:space="preserve"> majority</w:t>
      </w:r>
      <w:r w:rsidR="007D2AEE" w:rsidRPr="0078064C">
        <w:t xml:space="preserve"> </w:t>
      </w:r>
      <w:r w:rsidRPr="0078064C">
        <w:t>of all Members of the Consortium Body. Such document shall include the deadline for responses.</w:t>
      </w:r>
    </w:p>
    <w:p w14:paraId="23432AE9" w14:textId="3CA8AF48" w:rsidR="00EA7AF5" w:rsidRPr="0078064C" w:rsidRDefault="00EA7AF5" w:rsidP="002A45B5">
      <w:pPr>
        <w:jc w:val="both"/>
      </w:pPr>
      <w:r w:rsidRPr="0078064C">
        <w:t xml:space="preserve">The decisions will be binding after the chairperson sends to all Members of the Consortium Body and to the </w:t>
      </w:r>
      <w:r w:rsidR="003C1627">
        <w:t>Project</w:t>
      </w:r>
      <w:r w:rsidR="003B6531" w:rsidRPr="0078064C">
        <w:t xml:space="preserve"> </w:t>
      </w:r>
      <w:r w:rsidRPr="0078064C">
        <w:t>Coordinator</w:t>
      </w:r>
      <w:r w:rsidR="00F93C62">
        <w:t xml:space="preserve"> </w:t>
      </w:r>
      <w:r w:rsidRPr="0078064C">
        <w:t>a written notification of this acceptance.</w:t>
      </w:r>
    </w:p>
    <w:p w14:paraId="62D1EF41" w14:textId="77777777" w:rsidR="00EA7AF5" w:rsidRPr="0078064C" w:rsidRDefault="00EA7AF5" w:rsidP="002A45B5">
      <w:pPr>
        <w:jc w:val="both"/>
      </w:pPr>
    </w:p>
    <w:p w14:paraId="2AD47CD0" w14:textId="77777777" w:rsidR="00EA7AF5" w:rsidRPr="00DC15D8" w:rsidRDefault="00EA7AF5" w:rsidP="002A45B5">
      <w:pPr>
        <w:pStyle w:val="Heading3"/>
        <w:jc w:val="both"/>
      </w:pPr>
      <w:r w:rsidRPr="00DC15D8">
        <w:t>Voting rules and quorum</w:t>
      </w:r>
    </w:p>
    <w:p w14:paraId="34C4F621" w14:textId="77777777" w:rsidR="001F4C33" w:rsidRPr="00DC15D8" w:rsidRDefault="001F4C33" w:rsidP="002A45B5">
      <w:pPr>
        <w:pStyle w:val="Heading4"/>
        <w:jc w:val="both"/>
      </w:pPr>
    </w:p>
    <w:p w14:paraId="03231D2B" w14:textId="250C74FE" w:rsidR="00EA7AF5" w:rsidRPr="00DC15D8" w:rsidRDefault="00EA7AF5" w:rsidP="002A45B5">
      <w:pPr>
        <w:jc w:val="both"/>
      </w:pPr>
      <w:r w:rsidRPr="00DC15D8">
        <w:t xml:space="preserve">Each Consortium Body shall not deliberate and decide validly unless two-thirds (2/3) of its Members are present or represented (quorum). If the quorum is not reached, the chairperson </w:t>
      </w:r>
      <w:r w:rsidRPr="00DC15D8">
        <w:lastRenderedPageBreak/>
        <w:t xml:space="preserve">of the Consortium Body shall convene another ordinary meeting within 15 calendar days. If in this meeting the quorum is not reached once </w:t>
      </w:r>
      <w:r w:rsidR="007D2AEE" w:rsidRPr="00DC15D8">
        <w:t>more, the</w:t>
      </w:r>
      <w:r w:rsidRPr="00DC15D8">
        <w:t xml:space="preserve"> chairperson shall convene an extraordinary meeting which shall be entitled to decide even if less than the quorum of Members </w:t>
      </w:r>
      <w:r w:rsidR="008119D1" w:rsidRPr="00DC15D8">
        <w:t>is</w:t>
      </w:r>
      <w:r w:rsidRPr="00DC15D8">
        <w:t xml:space="preserve"> present or represented.</w:t>
      </w:r>
      <w:r w:rsidR="00A60843" w:rsidRPr="00DC15D8">
        <w:t xml:space="preserve"> In the case of a private Founding Member</w:t>
      </w:r>
      <w:r w:rsidR="00A60843" w:rsidRPr="00DC15D8">
        <w:rPr>
          <w:rStyle w:val="FootnoteReference"/>
        </w:rPr>
        <w:footnoteReference w:id="2"/>
      </w:r>
      <w:r w:rsidR="00A60843" w:rsidRPr="00DC15D8">
        <w:t xml:space="preserve"> </w:t>
      </w:r>
      <w:r w:rsidR="00AA1611" w:rsidRPr="00DC15D8">
        <w:t xml:space="preserve">or any other beneficiary </w:t>
      </w:r>
      <w:r w:rsidR="00A60843" w:rsidRPr="00DC15D8">
        <w:t xml:space="preserve">consisting of more than one entity and part of this Consortium Agreement, the private Founding Member </w:t>
      </w:r>
      <w:r w:rsidR="00AA1611" w:rsidRPr="00DC15D8">
        <w:t xml:space="preserve">or any other beneficiary </w:t>
      </w:r>
      <w:r w:rsidR="00A60843" w:rsidRPr="00DC15D8">
        <w:t>will have only one vote independently from the entities participating to the Action.</w:t>
      </w:r>
      <w:r w:rsidR="00AA1611" w:rsidRPr="00DC15D8">
        <w:t xml:space="preserve"> </w:t>
      </w:r>
    </w:p>
    <w:p w14:paraId="7522B18A" w14:textId="77777777" w:rsidR="001F4C33" w:rsidRPr="00DC15D8" w:rsidRDefault="00EA7AF5" w:rsidP="002A45B5">
      <w:pPr>
        <w:pStyle w:val="Heading4"/>
        <w:jc w:val="both"/>
      </w:pPr>
      <w:r w:rsidRPr="00DC15D8">
        <w:tab/>
      </w:r>
    </w:p>
    <w:p w14:paraId="747E3A89" w14:textId="7F2EC192" w:rsidR="00844463" w:rsidRPr="00DC15D8" w:rsidRDefault="00844463" w:rsidP="002A45B5">
      <w:pPr>
        <w:jc w:val="both"/>
      </w:pPr>
      <w:r w:rsidRPr="00DC15D8">
        <w:t>Each Member of a Consortium Body present or represented in the meeting shall have one vote.</w:t>
      </w:r>
      <w:r w:rsidR="002F283E" w:rsidRPr="00DC15D8">
        <w:t xml:space="preserve"> The vote can be delegated to another Member as per </w:t>
      </w:r>
      <w:r w:rsidR="00D91C25" w:rsidRPr="00DC15D8">
        <w:t xml:space="preserve">this </w:t>
      </w:r>
      <w:r w:rsidR="002F283E" w:rsidRPr="00DC15D8">
        <w:t>section.</w:t>
      </w:r>
    </w:p>
    <w:p w14:paraId="1AE5D18E" w14:textId="77777777" w:rsidR="001F4C33" w:rsidRPr="00DC15D8" w:rsidRDefault="001F4C33" w:rsidP="002A45B5">
      <w:pPr>
        <w:pStyle w:val="Heading4"/>
        <w:jc w:val="both"/>
      </w:pPr>
    </w:p>
    <w:p w14:paraId="7DA4EB94" w14:textId="5B483412" w:rsidR="00EA7AF5" w:rsidRPr="00DC15D8" w:rsidRDefault="00EA7AF5" w:rsidP="002A45B5">
      <w:pPr>
        <w:jc w:val="both"/>
      </w:pPr>
      <w:r w:rsidRPr="00DC15D8">
        <w:t xml:space="preserve">A Party which the </w:t>
      </w:r>
      <w:r w:rsidR="00634AB8" w:rsidRPr="00DC15D8">
        <w:t xml:space="preserve">Flagship Project Steering Committee </w:t>
      </w:r>
      <w:r w:rsidRPr="00DC15D8">
        <w:t>has declared according to Section 4.2 to be a Defaulting Party may not vote.</w:t>
      </w:r>
    </w:p>
    <w:p w14:paraId="3AEE9968" w14:textId="77777777" w:rsidR="001F4C33" w:rsidRPr="00DC15D8" w:rsidRDefault="001F4C33" w:rsidP="002A45B5">
      <w:pPr>
        <w:pStyle w:val="Heading4"/>
        <w:jc w:val="both"/>
      </w:pPr>
    </w:p>
    <w:p w14:paraId="6E80025F" w14:textId="325D8C7B" w:rsidR="00EA7AF5" w:rsidRPr="00DC15D8" w:rsidRDefault="007060C8" w:rsidP="002A45B5">
      <w:pPr>
        <w:jc w:val="both"/>
        <w:rPr>
          <w:color w:val="0070C0"/>
        </w:rPr>
      </w:pPr>
      <w:r w:rsidRPr="00DC15D8">
        <w:t xml:space="preserve">Notwithstanding the objective to reach decisions by consensus, decisions </w:t>
      </w:r>
      <w:r w:rsidR="00EA7AF5" w:rsidRPr="00DC15D8">
        <w:t>shall be taken by a majority of two-thirds (2/3) of the votes cast</w:t>
      </w:r>
      <w:r w:rsidR="007D2AEE" w:rsidRPr="00DC15D8">
        <w:t>, excluding abstentions</w:t>
      </w:r>
      <w:r w:rsidR="00EA7AF5" w:rsidRPr="00DC15D8">
        <w:rPr>
          <w:color w:val="0070C0"/>
        </w:rPr>
        <w:t>.</w:t>
      </w:r>
    </w:p>
    <w:p w14:paraId="3FE7DD50" w14:textId="77630AD6" w:rsidR="00EA7AF5" w:rsidRPr="00DC15D8" w:rsidRDefault="00EA7AF5" w:rsidP="002A45B5">
      <w:pPr>
        <w:jc w:val="both"/>
      </w:pPr>
    </w:p>
    <w:p w14:paraId="0E8BAF16" w14:textId="6CC775D7" w:rsidR="007A79D1" w:rsidRPr="00306EC1" w:rsidRDefault="007A79D1" w:rsidP="00306EC1">
      <w:pPr>
        <w:pStyle w:val="CommentText"/>
        <w:jc w:val="both"/>
        <w:rPr>
          <w:sz w:val="22"/>
          <w:szCs w:val="22"/>
        </w:rPr>
      </w:pPr>
      <w:r w:rsidRPr="00DC15D8">
        <w:rPr>
          <w:rFonts w:asciiTheme="minorHAnsi" w:hAnsiTheme="minorHAnsi"/>
          <w:sz w:val="22"/>
          <w:szCs w:val="22"/>
        </w:rPr>
        <w:t>Decisions shall be taken by a majority of two-thirds (2/3) of the votes cast, except for accession of a new party where unanimous vote is required. For the avoidance of doubt, decisions may not unilaterally impose additional obligations on a Party which such Party does not agree to accept.</w:t>
      </w:r>
    </w:p>
    <w:p w14:paraId="2DA3ACE7" w14:textId="7B2CE8D0" w:rsidR="007A79D1" w:rsidRDefault="007A79D1" w:rsidP="002A45B5">
      <w:pPr>
        <w:jc w:val="both"/>
      </w:pPr>
    </w:p>
    <w:p w14:paraId="04EC7E09" w14:textId="77777777" w:rsidR="007A79D1" w:rsidRPr="0078064C" w:rsidRDefault="007A79D1" w:rsidP="002A45B5">
      <w:pPr>
        <w:jc w:val="both"/>
      </w:pPr>
    </w:p>
    <w:p w14:paraId="36833C51" w14:textId="77777777" w:rsidR="00270BB3" w:rsidRPr="0078064C" w:rsidRDefault="00270BB3" w:rsidP="002A45B5">
      <w:pPr>
        <w:pStyle w:val="Heading3"/>
        <w:jc w:val="both"/>
      </w:pPr>
      <w:r w:rsidRPr="0078064C">
        <w:t>Veto rights</w:t>
      </w:r>
    </w:p>
    <w:p w14:paraId="5D3AD06F" w14:textId="2089819E" w:rsidR="00EA7AF5" w:rsidRPr="0078064C" w:rsidRDefault="00EA7AF5" w:rsidP="002A45B5">
      <w:pPr>
        <w:jc w:val="both"/>
      </w:pPr>
      <w:r w:rsidRPr="0078064C">
        <w:t xml:space="preserve">A Member </w:t>
      </w:r>
      <w:r w:rsidRPr="0078064C">
        <w:rPr>
          <w:color w:val="000000" w:themeColor="text1"/>
        </w:rPr>
        <w:t xml:space="preserve">which can show </w:t>
      </w:r>
      <w:r w:rsidRPr="0078064C">
        <w:t xml:space="preserve">that its own work, time for performance, costs, liabilities, intellectual property rights or other legitimate </w:t>
      </w:r>
      <w:r w:rsidRPr="0078064C">
        <w:rPr>
          <w:color w:val="000000" w:themeColor="text1"/>
        </w:rPr>
        <w:t xml:space="preserve">interests would be severely </w:t>
      </w:r>
      <w:r w:rsidRPr="0078064C">
        <w:t xml:space="preserve">affected by a decision of a Consortium Body </w:t>
      </w:r>
      <w:r w:rsidRPr="0078064C">
        <w:rPr>
          <w:color w:val="000000" w:themeColor="text1"/>
        </w:rPr>
        <w:t xml:space="preserve">may exercise a veto </w:t>
      </w:r>
      <w:r w:rsidRPr="0078064C">
        <w:t>with respect to the corresponding decision or relevant part of the decision.</w:t>
      </w:r>
    </w:p>
    <w:p w14:paraId="345B2903" w14:textId="77777777" w:rsidR="009A10DC" w:rsidRPr="0078064C" w:rsidRDefault="00EA7AF5" w:rsidP="00A44513">
      <w:pPr>
        <w:pStyle w:val="Heading4"/>
        <w:numPr>
          <w:ilvl w:val="0"/>
          <w:numId w:val="0"/>
        </w:numPr>
        <w:jc w:val="both"/>
      </w:pPr>
      <w:r w:rsidRPr="0078064C">
        <w:tab/>
      </w:r>
    </w:p>
    <w:p w14:paraId="28412724" w14:textId="77777777" w:rsidR="00EA7AF5" w:rsidRPr="0078064C" w:rsidRDefault="00EA7AF5" w:rsidP="002A45B5">
      <w:pPr>
        <w:jc w:val="both"/>
      </w:pPr>
      <w:r w:rsidRPr="0078064C">
        <w:t>When the decision is foreseen on the original agenda, a Member may veto such a decision during the meeting only.</w:t>
      </w:r>
    </w:p>
    <w:p w14:paraId="66875BC1" w14:textId="77777777" w:rsidR="009A10DC" w:rsidRPr="0078064C" w:rsidRDefault="00EA7AF5" w:rsidP="002A45B5">
      <w:pPr>
        <w:pStyle w:val="Heading4"/>
        <w:jc w:val="both"/>
      </w:pPr>
      <w:r w:rsidRPr="0078064C">
        <w:tab/>
      </w:r>
    </w:p>
    <w:p w14:paraId="71D7E67C" w14:textId="34AC268B" w:rsidR="00EA7AF5" w:rsidRPr="0078064C" w:rsidRDefault="00EA7AF5" w:rsidP="002A45B5">
      <w:pPr>
        <w:spacing w:after="0"/>
        <w:jc w:val="both"/>
        <w:rPr>
          <w:strike/>
          <w:color w:val="7030A0"/>
        </w:rPr>
      </w:pPr>
      <w:r w:rsidRPr="0078064C">
        <w:t xml:space="preserve">When a decision has been taken on a new item added to the agenda before or during the meeting, a Member may veto such decision during the meeting and within 15 calendar days after the draft minutes of the meeting are sent. </w:t>
      </w:r>
      <w:r w:rsidR="007C7BA7" w:rsidRPr="0078064C">
        <w:rPr>
          <w:color w:val="000000" w:themeColor="text1"/>
        </w:rPr>
        <w:t>P</w:t>
      </w:r>
      <w:r w:rsidRPr="0078064C">
        <w:rPr>
          <w:color w:val="000000" w:themeColor="text1"/>
        </w:rPr>
        <w:t>arty that is not a Member of a particular Consortium Body may veto a decision within the same number of calendar days after the draft minutes of the meeting are sent.</w:t>
      </w:r>
    </w:p>
    <w:p w14:paraId="02B2080E" w14:textId="77777777" w:rsidR="009A10DC" w:rsidRPr="0078064C" w:rsidRDefault="00EA7AF5" w:rsidP="002A45B5">
      <w:pPr>
        <w:pStyle w:val="Heading4"/>
        <w:jc w:val="both"/>
      </w:pPr>
      <w:r w:rsidRPr="0078064C">
        <w:tab/>
      </w:r>
    </w:p>
    <w:p w14:paraId="02EBAEDF" w14:textId="426BFAA4" w:rsidR="00EA7AF5" w:rsidRPr="0078064C" w:rsidRDefault="00EA7AF5" w:rsidP="002A45B5">
      <w:pPr>
        <w:jc w:val="both"/>
      </w:pPr>
      <w:r w:rsidRPr="0078064C">
        <w:t>When a decision has been taken without a meeting a Member may veto such decision within 15 calendar days after written notification by the chairperson of the outcome of the vote.</w:t>
      </w:r>
    </w:p>
    <w:p w14:paraId="26A053D1" w14:textId="77777777" w:rsidR="009A10DC" w:rsidRPr="0078064C" w:rsidRDefault="009A10DC" w:rsidP="002A45B5">
      <w:pPr>
        <w:pStyle w:val="Heading4"/>
        <w:jc w:val="both"/>
      </w:pPr>
    </w:p>
    <w:p w14:paraId="6FBC493E" w14:textId="5454C351" w:rsidR="00EA7AF5" w:rsidRPr="0078064C" w:rsidRDefault="00EA7AF5" w:rsidP="002A45B5">
      <w:pPr>
        <w:jc w:val="both"/>
      </w:pPr>
      <w:r w:rsidRPr="0078064C">
        <w:t>In case of exercise of veto, the Members of the related Consortium Body shall make every effort to resolve the matter which occasioned the veto to the general satisfaction of all its Members</w:t>
      </w:r>
      <w:r w:rsidR="00737294">
        <w:t>, within 60 days or escalate the issue at the level of the JU to facilitate the discussion</w:t>
      </w:r>
      <w:r w:rsidRPr="0078064C">
        <w:t xml:space="preserve">. </w:t>
      </w:r>
    </w:p>
    <w:p w14:paraId="2552BD4C" w14:textId="77777777" w:rsidR="009A10DC" w:rsidRPr="0078064C" w:rsidRDefault="00EA7AF5" w:rsidP="002A45B5">
      <w:pPr>
        <w:pStyle w:val="Heading4"/>
        <w:jc w:val="both"/>
      </w:pPr>
      <w:r w:rsidRPr="0078064C">
        <w:tab/>
      </w:r>
    </w:p>
    <w:p w14:paraId="7234C421" w14:textId="77777777" w:rsidR="00EA7AF5" w:rsidRPr="0078064C" w:rsidRDefault="00EA7AF5" w:rsidP="002A45B5">
      <w:pPr>
        <w:jc w:val="both"/>
      </w:pPr>
      <w:r w:rsidRPr="0078064C">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6D5516AE" w14:textId="77777777" w:rsidR="009A10DC" w:rsidRPr="0078064C" w:rsidRDefault="009A10DC" w:rsidP="002A45B5">
      <w:pPr>
        <w:pStyle w:val="Heading4"/>
        <w:jc w:val="both"/>
      </w:pPr>
    </w:p>
    <w:p w14:paraId="7453F23D" w14:textId="77777777" w:rsidR="00EA7AF5" w:rsidRPr="0078064C" w:rsidRDefault="00EA7AF5" w:rsidP="002A45B5">
      <w:pPr>
        <w:jc w:val="both"/>
      </w:pPr>
      <w:r w:rsidRPr="0078064C">
        <w:t>A Party requesting to leave the consortium may not veto decisions relating thereto.</w:t>
      </w:r>
    </w:p>
    <w:p w14:paraId="5381170E" w14:textId="77777777" w:rsidR="00EA7AF5" w:rsidRPr="0078064C" w:rsidRDefault="00EA7AF5" w:rsidP="002A45B5">
      <w:pPr>
        <w:jc w:val="both"/>
      </w:pPr>
    </w:p>
    <w:p w14:paraId="1A5E4888" w14:textId="77777777" w:rsidR="00EA7AF5" w:rsidRPr="0078064C" w:rsidRDefault="00EA7AF5" w:rsidP="002A45B5">
      <w:pPr>
        <w:pStyle w:val="Heading3"/>
        <w:jc w:val="both"/>
      </w:pPr>
      <w:r w:rsidRPr="0078064C">
        <w:t>Minutes of meetings</w:t>
      </w:r>
    </w:p>
    <w:p w14:paraId="2E115815" w14:textId="77777777" w:rsidR="009A10DC" w:rsidRPr="0078064C" w:rsidRDefault="009A10DC" w:rsidP="002A45B5">
      <w:pPr>
        <w:pStyle w:val="Heading4"/>
        <w:jc w:val="both"/>
      </w:pPr>
    </w:p>
    <w:p w14:paraId="6A6CECD3" w14:textId="66D7C8CC" w:rsidR="00EA7AF5" w:rsidRPr="0078064C" w:rsidRDefault="00EA7AF5" w:rsidP="002A45B5">
      <w:pPr>
        <w:jc w:val="both"/>
      </w:pPr>
      <w:r w:rsidRPr="0078064C">
        <w:t xml:space="preserve">The chairperson of a Consortium Body shall produce written minutes of each meeting which shall be the formal record of all decisions taken. He/she shall send the draft minutes to all Members within </w:t>
      </w:r>
      <w:r w:rsidR="00B419B4" w:rsidRPr="0078064C">
        <w:t>[</w:t>
      </w:r>
      <w:r w:rsidRPr="00CB19F6">
        <w:rPr>
          <w:highlight w:val="lightGray"/>
        </w:rPr>
        <w:t>10</w:t>
      </w:r>
      <w:r w:rsidR="00B419B4" w:rsidRPr="0078064C">
        <w:t>]</w:t>
      </w:r>
      <w:r w:rsidRPr="0078064C">
        <w:t xml:space="preserve"> calendar days of the meeting.</w:t>
      </w:r>
    </w:p>
    <w:p w14:paraId="6FC65AA1" w14:textId="77777777" w:rsidR="009A10DC" w:rsidRPr="0078064C" w:rsidRDefault="00EA7AF5" w:rsidP="002A45B5">
      <w:pPr>
        <w:pStyle w:val="Heading4"/>
        <w:jc w:val="both"/>
      </w:pPr>
      <w:r w:rsidRPr="0078064C">
        <w:tab/>
      </w:r>
    </w:p>
    <w:p w14:paraId="278FB59F" w14:textId="77777777" w:rsidR="00EA7AF5" w:rsidRPr="0078064C" w:rsidRDefault="00EA7AF5" w:rsidP="002A45B5">
      <w:pPr>
        <w:jc w:val="both"/>
      </w:pPr>
      <w:r w:rsidRPr="0078064C">
        <w:t>The minutes shall be considered as accepted if, within 15 calendar days from sending, no Member has sent an objection in writing to the chairperson with respect to the accuracy of the draft of the minutes.</w:t>
      </w:r>
    </w:p>
    <w:p w14:paraId="4F37543A" w14:textId="77777777" w:rsidR="009A10DC" w:rsidRPr="0078064C" w:rsidRDefault="00EA7AF5" w:rsidP="002A45B5">
      <w:pPr>
        <w:pStyle w:val="Heading4"/>
        <w:jc w:val="both"/>
      </w:pPr>
      <w:r w:rsidRPr="0078064C">
        <w:tab/>
      </w:r>
    </w:p>
    <w:p w14:paraId="18A70925" w14:textId="1B1375E2" w:rsidR="00EA7AF5" w:rsidRPr="0078064C" w:rsidRDefault="00EA7AF5" w:rsidP="002A45B5">
      <w:pPr>
        <w:jc w:val="both"/>
      </w:pPr>
      <w:r w:rsidRPr="0078064C">
        <w:t xml:space="preserve">The chairperson shall send the accepted minutes to all the Members </w:t>
      </w:r>
      <w:r w:rsidRPr="00C56AB5">
        <w:t xml:space="preserve">of the Consortium Body and to the </w:t>
      </w:r>
      <w:r w:rsidR="00630706" w:rsidRPr="00C56AB5">
        <w:t xml:space="preserve">Project Coordinator </w:t>
      </w:r>
      <w:r w:rsidRPr="00C56AB5">
        <w:t xml:space="preserve">who shall </w:t>
      </w:r>
      <w:r w:rsidR="001547CA" w:rsidRPr="00C56AB5">
        <w:t>safeguard t</w:t>
      </w:r>
      <w:r w:rsidRPr="00C56AB5">
        <w:t>hem. If requested</w:t>
      </w:r>
      <w:r w:rsidR="00B124B1" w:rsidRPr="00C56AB5">
        <w:t>,</w:t>
      </w:r>
      <w:r w:rsidRPr="00C56AB5">
        <w:t xml:space="preserve"> the </w:t>
      </w:r>
      <w:r w:rsidR="00630706" w:rsidRPr="00C56AB5">
        <w:t>Project Coordinator</w:t>
      </w:r>
      <w:r w:rsidR="00630706" w:rsidRPr="00934786">
        <w:t xml:space="preserve"> </w:t>
      </w:r>
      <w:r w:rsidRPr="0078064C">
        <w:t>shall provide authenticated duplicates to Parties.</w:t>
      </w:r>
    </w:p>
    <w:p w14:paraId="5B167C46" w14:textId="77777777" w:rsidR="00EA7AF5" w:rsidRPr="0078064C" w:rsidRDefault="00EA7AF5" w:rsidP="002A45B5">
      <w:pPr>
        <w:jc w:val="both"/>
      </w:pPr>
    </w:p>
    <w:p w14:paraId="08AA6D3D" w14:textId="2E5BFF7B" w:rsidR="00EA7AF5" w:rsidRPr="0078064C" w:rsidRDefault="00505D7E" w:rsidP="002A45B5">
      <w:pPr>
        <w:pStyle w:val="Heading2"/>
        <w:jc w:val="both"/>
      </w:pPr>
      <w:bookmarkStart w:id="31" w:name="_Toc114498598"/>
      <w:r>
        <w:t xml:space="preserve">6.3 </w:t>
      </w:r>
      <w:r w:rsidR="00EA7AF5" w:rsidRPr="0078064C">
        <w:t>Specific operational procedures for the Consortium Bodies</w:t>
      </w:r>
      <w:bookmarkEnd w:id="31"/>
    </w:p>
    <w:p w14:paraId="0D2D6E8B" w14:textId="53E473C4" w:rsidR="00EA7AF5" w:rsidRPr="00C56AB5" w:rsidRDefault="00634AB8" w:rsidP="002A45B5">
      <w:pPr>
        <w:pStyle w:val="Heading3"/>
        <w:jc w:val="both"/>
      </w:pPr>
      <w:r w:rsidRPr="00634AB8">
        <w:t xml:space="preserve"> </w:t>
      </w:r>
      <w:r w:rsidR="002B5523" w:rsidRPr="00C56AB5">
        <w:t>Flagship Project Steering Committee</w:t>
      </w:r>
    </w:p>
    <w:p w14:paraId="22F67283" w14:textId="77777777" w:rsidR="00EA7AF5" w:rsidRPr="0078064C" w:rsidRDefault="00EA7AF5" w:rsidP="002A45B5">
      <w:pPr>
        <w:jc w:val="both"/>
      </w:pPr>
      <w:r w:rsidRPr="0078064C">
        <w:t>In addition to the rules described in Section 6.2, the following rules apply:</w:t>
      </w:r>
    </w:p>
    <w:p w14:paraId="6393BEEA" w14:textId="77777777" w:rsidR="00EA7AF5" w:rsidRPr="0078064C" w:rsidRDefault="00EA7AF5" w:rsidP="002A45B5">
      <w:pPr>
        <w:pStyle w:val="Heading4"/>
        <w:jc w:val="both"/>
      </w:pPr>
      <w:r w:rsidRPr="0078064C">
        <w:t>Members</w:t>
      </w:r>
    </w:p>
    <w:p w14:paraId="1F074A71" w14:textId="7ACCEBB3" w:rsidR="00EA7AF5" w:rsidRPr="007D35BF" w:rsidRDefault="00EA7AF5" w:rsidP="002A45B5">
      <w:pPr>
        <w:jc w:val="both"/>
      </w:pPr>
      <w:r w:rsidRPr="0078064C">
        <w:t xml:space="preserve">The </w:t>
      </w:r>
      <w:r w:rsidR="00634AB8" w:rsidRPr="007D35BF">
        <w:t>Flagship Project Steering Committee</w:t>
      </w:r>
      <w:r w:rsidRPr="007D35BF">
        <w:t xml:space="preserve"> shall consist of one representative of each Party (hereinafter </w:t>
      </w:r>
      <w:r w:rsidR="005B214F" w:rsidRPr="007D35BF">
        <w:t>Flagship Project Steering Committee</w:t>
      </w:r>
      <w:r w:rsidRPr="0078064C">
        <w:t xml:space="preserve"> Member).</w:t>
      </w:r>
      <w:r w:rsidR="00712909">
        <w:t xml:space="preserve"> </w:t>
      </w:r>
      <w:r w:rsidR="00712909" w:rsidRPr="007D35BF">
        <w:t>In the case of a private Founding Member</w:t>
      </w:r>
      <w:r w:rsidR="00712909" w:rsidRPr="007D35BF">
        <w:rPr>
          <w:rStyle w:val="FootnoteReference"/>
        </w:rPr>
        <w:footnoteReference w:id="3"/>
      </w:r>
      <w:r w:rsidR="00712909" w:rsidRPr="007D35BF">
        <w:t xml:space="preserve"> or any other beneficiary consisting of more than one entity and part of this Consortium Agreement, the private Founding Member or any other beneficiary will </w:t>
      </w:r>
      <w:r w:rsidR="007671A4" w:rsidRPr="007D35BF">
        <w:t>have only</w:t>
      </w:r>
      <w:r w:rsidR="00E534E1" w:rsidRPr="007D35BF">
        <w:t xml:space="preserve"> </w:t>
      </w:r>
      <w:r w:rsidR="00712909" w:rsidRPr="007D35BF">
        <w:t xml:space="preserve">one </w:t>
      </w:r>
      <w:r w:rsidR="00C705BC" w:rsidRPr="007D35BF">
        <w:t xml:space="preserve">representative </w:t>
      </w:r>
      <w:r w:rsidR="0030077C" w:rsidRPr="007D35BF">
        <w:t>in the Committee</w:t>
      </w:r>
      <w:r w:rsidR="00712909" w:rsidRPr="007D35BF">
        <w:t>.</w:t>
      </w:r>
    </w:p>
    <w:p w14:paraId="75BF9E86" w14:textId="77777777" w:rsidR="009A10DC" w:rsidRPr="0078064C" w:rsidRDefault="00EA7AF5" w:rsidP="002A45B5">
      <w:pPr>
        <w:pStyle w:val="Heading5"/>
        <w:jc w:val="both"/>
      </w:pPr>
      <w:r w:rsidRPr="0078064C">
        <w:tab/>
      </w:r>
    </w:p>
    <w:p w14:paraId="533173D7" w14:textId="0788B7CD" w:rsidR="00EA7AF5" w:rsidRPr="0078064C" w:rsidRDefault="00EA7AF5" w:rsidP="002A45B5">
      <w:pPr>
        <w:jc w:val="both"/>
      </w:pPr>
      <w:r w:rsidRPr="0078064C">
        <w:t xml:space="preserve">Each </w:t>
      </w:r>
      <w:r w:rsidR="00634AB8" w:rsidRPr="00C56AB5">
        <w:t xml:space="preserve">Flagship Project Steering </w:t>
      </w:r>
      <w:r w:rsidR="004356A7" w:rsidRPr="00C56AB5">
        <w:t>Committee</w:t>
      </w:r>
      <w:r w:rsidR="004356A7" w:rsidRPr="0078064C">
        <w:t xml:space="preserve"> Member</w:t>
      </w:r>
      <w:r w:rsidRPr="0078064C">
        <w:t xml:space="preserve"> shall be deemed to be duly </w:t>
      </w:r>
      <w:r w:rsidR="007C7BA7" w:rsidRPr="0078064C">
        <w:t>authorized</w:t>
      </w:r>
      <w:r w:rsidRPr="0078064C">
        <w:t xml:space="preserve"> to deliberate, negotiate and decide on all matters listed in Section 6.3 of this Consortium Agreement.</w:t>
      </w:r>
    </w:p>
    <w:p w14:paraId="2B35CE02" w14:textId="77777777" w:rsidR="009A10DC" w:rsidRPr="0078064C" w:rsidRDefault="00EA7AF5" w:rsidP="002A45B5">
      <w:pPr>
        <w:pStyle w:val="Heading5"/>
        <w:jc w:val="both"/>
      </w:pPr>
      <w:r w:rsidRPr="0078064C">
        <w:lastRenderedPageBreak/>
        <w:tab/>
      </w:r>
    </w:p>
    <w:p w14:paraId="4A2CE078" w14:textId="028CFC16" w:rsidR="00EA7AF5" w:rsidRPr="0078064C" w:rsidRDefault="00EA7AF5" w:rsidP="002A45B5">
      <w:pPr>
        <w:jc w:val="both"/>
      </w:pPr>
      <w:r w:rsidRPr="0078064C">
        <w:t>The</w:t>
      </w:r>
      <w:r w:rsidRPr="0078064C">
        <w:rPr>
          <w:color w:val="000000" w:themeColor="text1"/>
        </w:rPr>
        <w:t xml:space="preserve"> </w:t>
      </w:r>
      <w:r w:rsidR="00663672" w:rsidRPr="00AC00D0">
        <w:t xml:space="preserve">Project Coordinator </w:t>
      </w:r>
      <w:r w:rsidRPr="00AC00D0">
        <w:t xml:space="preserve">shall chair all meetings of </w:t>
      </w:r>
      <w:r w:rsidR="00634AB8" w:rsidRPr="00AC00D0">
        <w:t>Flagship Project Steering Committee</w:t>
      </w:r>
      <w:r w:rsidRPr="00AC00D0">
        <w:t>, unless decided otherwise in a meeting of the</w:t>
      </w:r>
      <w:r w:rsidR="00634AB8" w:rsidRPr="00AC00D0">
        <w:t xml:space="preserve"> Flagship Project Steering Committee</w:t>
      </w:r>
      <w:r w:rsidRPr="0078064C">
        <w:t>.</w:t>
      </w:r>
    </w:p>
    <w:p w14:paraId="36AC28D9" w14:textId="77777777" w:rsidR="009A10DC" w:rsidRPr="0078064C" w:rsidRDefault="00EA7AF5" w:rsidP="002A45B5">
      <w:pPr>
        <w:pStyle w:val="Heading5"/>
        <w:jc w:val="both"/>
      </w:pPr>
      <w:r w:rsidRPr="0078064C">
        <w:tab/>
      </w:r>
    </w:p>
    <w:p w14:paraId="05A7CABA" w14:textId="50962F91" w:rsidR="00EA7AF5" w:rsidRPr="0078064C" w:rsidRDefault="00EA7AF5" w:rsidP="002A45B5">
      <w:pPr>
        <w:jc w:val="both"/>
      </w:pPr>
      <w:r w:rsidRPr="0078064C">
        <w:t xml:space="preserve">The Parties agree to abide by all decisions of the </w:t>
      </w:r>
      <w:r w:rsidR="00634AB8" w:rsidRPr="00AC00D0">
        <w:t>Flagship Project Steering Committee</w:t>
      </w:r>
      <w:r w:rsidRPr="0078064C">
        <w:t>. This does not prevent the Parties</w:t>
      </w:r>
      <w:r w:rsidR="00E93A9B" w:rsidRPr="0078064C">
        <w:t xml:space="preserve"> to exercise their veto rights according to Section 6.2. or </w:t>
      </w:r>
      <w:r w:rsidRPr="0078064C">
        <w:t>to submit a dispute to resolution in accordance with the provisions of Settlement of disputes in Section 1</w:t>
      </w:r>
      <w:r w:rsidR="00001818">
        <w:t>2</w:t>
      </w:r>
      <w:r w:rsidRPr="0078064C">
        <w:t>.</w:t>
      </w:r>
      <w:r w:rsidR="00B419B4" w:rsidRPr="0078064C">
        <w:t>11</w:t>
      </w:r>
      <w:r w:rsidRPr="0078064C">
        <w:t>.</w:t>
      </w:r>
    </w:p>
    <w:p w14:paraId="720D2E6D" w14:textId="7EBB0FC5" w:rsidR="00844463" w:rsidRPr="0078064C" w:rsidRDefault="00844463" w:rsidP="002A45B5">
      <w:pPr>
        <w:jc w:val="both"/>
      </w:pPr>
    </w:p>
    <w:p w14:paraId="1FFE981C" w14:textId="2CABAA5D" w:rsidR="00844463" w:rsidRPr="0078064C" w:rsidRDefault="00844463" w:rsidP="002A45B5">
      <w:pPr>
        <w:jc w:val="both"/>
      </w:pPr>
      <w:r w:rsidRPr="0078064C">
        <w:t>The Parties agree to abide by all decisions of the</w:t>
      </w:r>
      <w:r w:rsidR="00634AB8" w:rsidRPr="00634AB8">
        <w:t xml:space="preserve"> </w:t>
      </w:r>
      <w:r w:rsidR="00634AB8" w:rsidRPr="00AC00D0">
        <w:t>Flagship Project Steering Committee</w:t>
      </w:r>
      <w:r w:rsidRPr="0078064C">
        <w:rPr>
          <w:color w:val="FF0000"/>
        </w:rPr>
        <w:t xml:space="preserve"> </w:t>
      </w:r>
      <w:r w:rsidRPr="0078064C">
        <w:t>unless prevented by mandatory law to do so. This does not prevent the Parties to submit a dispute to resolution in accordance with the provisions of Settlement of disputes in Section 1</w:t>
      </w:r>
      <w:r w:rsidR="00001818">
        <w:t>2</w:t>
      </w:r>
      <w:r w:rsidRPr="0078064C">
        <w:t>.</w:t>
      </w:r>
      <w:r w:rsidR="00B419B4" w:rsidRPr="0078064C">
        <w:t>11</w:t>
      </w:r>
      <w:r w:rsidRPr="0078064C">
        <w:t>.</w:t>
      </w:r>
    </w:p>
    <w:p w14:paraId="6958E24A" w14:textId="77777777" w:rsidR="00844463" w:rsidRPr="0078064C" w:rsidRDefault="00844463" w:rsidP="002A45B5">
      <w:pPr>
        <w:jc w:val="both"/>
      </w:pPr>
    </w:p>
    <w:p w14:paraId="1118F666" w14:textId="77777777" w:rsidR="00EA7AF5" w:rsidRPr="0078064C" w:rsidRDefault="00EA7AF5" w:rsidP="002A45B5">
      <w:pPr>
        <w:pStyle w:val="Heading4"/>
        <w:jc w:val="both"/>
      </w:pPr>
      <w:r w:rsidRPr="0078064C">
        <w:t>Decisions</w:t>
      </w:r>
    </w:p>
    <w:p w14:paraId="05B15CB5" w14:textId="137F433E" w:rsidR="00EA7AF5" w:rsidRPr="0078064C" w:rsidRDefault="00EA7AF5" w:rsidP="002A45B5">
      <w:pPr>
        <w:jc w:val="both"/>
      </w:pPr>
      <w:r w:rsidRPr="0078064C">
        <w:t xml:space="preserve">The </w:t>
      </w:r>
      <w:r w:rsidR="00634AB8" w:rsidRPr="00AC00D0">
        <w:t>Flagship Project Steering Committee</w:t>
      </w:r>
      <w:r w:rsidRPr="00AC00D0">
        <w:t xml:space="preserve"> shall be free to act on its own initiative to formulate proposals and take decisions in accordance with the procedures set out herein. In addition, all proposals made by the </w:t>
      </w:r>
      <w:r w:rsidR="00AC7410" w:rsidRPr="00AC00D0">
        <w:t>Project Coordinator</w:t>
      </w:r>
      <w:r w:rsidR="00AC7410" w:rsidRPr="00934786">
        <w:t xml:space="preserve"> </w:t>
      </w:r>
      <w:r w:rsidRPr="0078064C">
        <w:t xml:space="preserve">shall also be considered and decided upon by the </w:t>
      </w:r>
      <w:r w:rsidR="00634AB8" w:rsidRPr="00AC00D0">
        <w:t>Flagship Project Steering Committee</w:t>
      </w:r>
      <w:r w:rsidRPr="0078064C">
        <w:t>.</w:t>
      </w:r>
    </w:p>
    <w:p w14:paraId="003E4155" w14:textId="77777777" w:rsidR="00EA7AF5" w:rsidRPr="0078064C" w:rsidRDefault="00EA7AF5" w:rsidP="002A45B5">
      <w:pPr>
        <w:jc w:val="both"/>
      </w:pPr>
    </w:p>
    <w:p w14:paraId="6F5D087B" w14:textId="487782BE" w:rsidR="00EA7AF5" w:rsidRPr="0078064C" w:rsidRDefault="00EA7AF5" w:rsidP="002A45B5">
      <w:pPr>
        <w:jc w:val="both"/>
        <w:rPr>
          <w:color w:val="000000" w:themeColor="text1"/>
        </w:rPr>
      </w:pPr>
      <w:r w:rsidRPr="0078064C">
        <w:rPr>
          <w:color w:val="000000" w:themeColor="text1"/>
        </w:rPr>
        <w:t>The following decisions</w:t>
      </w:r>
      <w:r w:rsidR="00270BB3" w:rsidRPr="0078064C">
        <w:rPr>
          <w:color w:val="000000" w:themeColor="text1"/>
        </w:rPr>
        <w:t>, amongst others,</w:t>
      </w:r>
      <w:r w:rsidRPr="0078064C">
        <w:rPr>
          <w:color w:val="000000" w:themeColor="text1"/>
        </w:rPr>
        <w:t xml:space="preserve"> shall be taken by the</w:t>
      </w:r>
      <w:r w:rsidR="00AC00D0">
        <w:rPr>
          <w:color w:val="000000" w:themeColor="text1"/>
        </w:rPr>
        <w:t xml:space="preserve"> </w:t>
      </w:r>
      <w:r w:rsidR="00634AB8" w:rsidRPr="00AC00D0">
        <w:t>Flagship Project Steering Committee</w:t>
      </w:r>
      <w:r w:rsidR="008239EC" w:rsidRPr="0078064C">
        <w:rPr>
          <w:color w:val="000000" w:themeColor="text1"/>
        </w:rPr>
        <w:t xml:space="preserve"> during the annual meeting or alternatively via a written procedure</w:t>
      </w:r>
      <w:r w:rsidRPr="0078064C">
        <w:rPr>
          <w:color w:val="000000" w:themeColor="text1"/>
        </w:rPr>
        <w:t>:</w:t>
      </w:r>
    </w:p>
    <w:p w14:paraId="5F1B5623" w14:textId="77777777" w:rsidR="00EA7AF5" w:rsidRPr="0078064C" w:rsidRDefault="00EA7AF5" w:rsidP="002A45B5">
      <w:pPr>
        <w:jc w:val="both"/>
      </w:pPr>
    </w:p>
    <w:p w14:paraId="36C463E4" w14:textId="13C71F50" w:rsidR="00EA7AF5" w:rsidRPr="00845635" w:rsidRDefault="00270BB3" w:rsidP="002A45B5">
      <w:pPr>
        <w:pStyle w:val="ListParagraph"/>
        <w:numPr>
          <w:ilvl w:val="0"/>
          <w:numId w:val="18"/>
        </w:numPr>
        <w:jc w:val="both"/>
        <w:rPr>
          <w:lang w:val="en-US"/>
        </w:rPr>
      </w:pPr>
      <w:r w:rsidRPr="00845635">
        <w:rPr>
          <w:color w:val="000000" w:themeColor="text1"/>
          <w:lang w:val="en-US"/>
        </w:rPr>
        <w:t xml:space="preserve">Decisions on the </w:t>
      </w:r>
      <w:r w:rsidRPr="00845635">
        <w:rPr>
          <w:lang w:val="en-US"/>
        </w:rPr>
        <w:t>c</w:t>
      </w:r>
      <w:r w:rsidR="00EA7AF5" w:rsidRPr="00845635">
        <w:rPr>
          <w:lang w:val="en-US"/>
        </w:rPr>
        <w:t>ontent, finances and intellectual property rights</w:t>
      </w:r>
    </w:p>
    <w:p w14:paraId="2739003D" w14:textId="77777777" w:rsidR="00EA7AF5" w:rsidRPr="0078064C" w:rsidRDefault="00EA7AF5" w:rsidP="002A45B5">
      <w:pPr>
        <w:jc w:val="both"/>
      </w:pPr>
    </w:p>
    <w:p w14:paraId="50CAF8E7" w14:textId="77777777" w:rsidR="00EA7AF5" w:rsidRPr="0078064C" w:rsidRDefault="00EA7AF5" w:rsidP="002A45B5">
      <w:pPr>
        <w:pStyle w:val="ListParagraph"/>
        <w:numPr>
          <w:ilvl w:val="0"/>
          <w:numId w:val="1"/>
        </w:numPr>
        <w:jc w:val="both"/>
        <w:rPr>
          <w:lang w:val="en-US"/>
        </w:rPr>
      </w:pPr>
      <w:r w:rsidRPr="0078064C">
        <w:rPr>
          <w:lang w:val="en-US"/>
        </w:rPr>
        <w:t>Proposals for changes to Annexes 1 and 2 of the Grant Agreement to be agreed by the Funding Authority</w:t>
      </w:r>
    </w:p>
    <w:p w14:paraId="15BBA078" w14:textId="46FE7563" w:rsidR="00EA7AF5" w:rsidRPr="0078064C" w:rsidRDefault="00EA7AF5" w:rsidP="002A45B5">
      <w:pPr>
        <w:pStyle w:val="ListParagraph"/>
        <w:numPr>
          <w:ilvl w:val="0"/>
          <w:numId w:val="1"/>
        </w:numPr>
        <w:jc w:val="both"/>
      </w:pPr>
      <w:r w:rsidRPr="0078064C">
        <w:t>Changes to the Consortium Plan</w:t>
      </w:r>
    </w:p>
    <w:p w14:paraId="5A07DA4F" w14:textId="77777777" w:rsidR="00EA7AF5" w:rsidRPr="0078064C" w:rsidRDefault="00EA7AF5" w:rsidP="002A45B5">
      <w:pPr>
        <w:pStyle w:val="ListParagraph"/>
        <w:numPr>
          <w:ilvl w:val="0"/>
          <w:numId w:val="1"/>
        </w:numPr>
        <w:jc w:val="both"/>
        <w:rPr>
          <w:lang w:val="en-US"/>
        </w:rPr>
      </w:pPr>
      <w:r w:rsidRPr="0078064C">
        <w:rPr>
          <w:lang w:val="en-US"/>
        </w:rPr>
        <w:t>Modifications to Attachment 1 (Background Included)</w:t>
      </w:r>
    </w:p>
    <w:p w14:paraId="7A4EE3CF" w14:textId="177B7FCA" w:rsidR="00EA7AF5" w:rsidRPr="0078064C" w:rsidRDefault="00EA7AF5" w:rsidP="002A45B5">
      <w:pPr>
        <w:pStyle w:val="ListParagraph"/>
        <w:numPr>
          <w:ilvl w:val="0"/>
          <w:numId w:val="1"/>
        </w:numPr>
        <w:jc w:val="both"/>
        <w:rPr>
          <w:lang w:val="en-US"/>
        </w:rPr>
      </w:pPr>
      <w:r w:rsidRPr="0078064C">
        <w:rPr>
          <w:lang w:val="en-US"/>
        </w:rPr>
        <w:t>Additions to Attachment 3 (List of Third Parties for simplified transfer according to Section 8.</w:t>
      </w:r>
      <w:r w:rsidR="00B419B4" w:rsidRPr="0078064C">
        <w:rPr>
          <w:lang w:val="en-US"/>
        </w:rPr>
        <w:t>4</w:t>
      </w:r>
      <w:r w:rsidRPr="0078064C">
        <w:rPr>
          <w:lang w:val="en-US"/>
        </w:rPr>
        <w:t>)</w:t>
      </w:r>
    </w:p>
    <w:p w14:paraId="3F86779B" w14:textId="77777777" w:rsidR="00EA7AF5" w:rsidRPr="0078064C" w:rsidRDefault="00EA7AF5" w:rsidP="002A45B5">
      <w:pPr>
        <w:pStyle w:val="ListParagraph"/>
        <w:numPr>
          <w:ilvl w:val="0"/>
          <w:numId w:val="1"/>
        </w:numPr>
        <w:jc w:val="both"/>
        <w:rPr>
          <w:lang w:val="en-US"/>
        </w:rPr>
      </w:pPr>
      <w:r w:rsidRPr="0078064C">
        <w:rPr>
          <w:lang w:val="en-US"/>
        </w:rPr>
        <w:t>Additions to Attachment 4 (Identified Affiliated Entities)</w:t>
      </w:r>
    </w:p>
    <w:p w14:paraId="2F7D12DF" w14:textId="6C49B1A0" w:rsidR="00007517" w:rsidRPr="0078064C" w:rsidRDefault="00007517" w:rsidP="002A45B5">
      <w:pPr>
        <w:jc w:val="both"/>
        <w:rPr>
          <w:color w:val="7030A0"/>
        </w:rPr>
      </w:pPr>
    </w:p>
    <w:p w14:paraId="6230454D" w14:textId="0FEEC3C9" w:rsidR="00007517" w:rsidRPr="00845635" w:rsidRDefault="00270BB3" w:rsidP="002A45B5">
      <w:pPr>
        <w:pStyle w:val="ListParagraph"/>
        <w:numPr>
          <w:ilvl w:val="0"/>
          <w:numId w:val="18"/>
        </w:numPr>
        <w:jc w:val="both"/>
        <w:rPr>
          <w:color w:val="7030A0"/>
          <w:lang w:val="en-US"/>
        </w:rPr>
      </w:pPr>
      <w:r w:rsidRPr="00845635">
        <w:rPr>
          <w:color w:val="000000" w:themeColor="text1"/>
          <w:lang w:val="en-US"/>
        </w:rPr>
        <w:t>Decisions on the p</w:t>
      </w:r>
      <w:r w:rsidR="00007517" w:rsidRPr="00845635">
        <w:rPr>
          <w:color w:val="000000" w:themeColor="text1"/>
          <w:lang w:val="en-US"/>
        </w:rPr>
        <w:t xml:space="preserve">ossible evolution </w:t>
      </w:r>
      <w:r w:rsidR="00007517" w:rsidRPr="00845635">
        <w:rPr>
          <w:lang w:val="en-US"/>
        </w:rPr>
        <w:t>of the consortium:</w:t>
      </w:r>
    </w:p>
    <w:p w14:paraId="1D157E87" w14:textId="77777777" w:rsidR="00EA7AF5" w:rsidRPr="0078064C" w:rsidRDefault="00EA7AF5" w:rsidP="002A45B5">
      <w:pPr>
        <w:jc w:val="both"/>
      </w:pPr>
    </w:p>
    <w:p w14:paraId="5CA3C860" w14:textId="77777777" w:rsidR="00EA7AF5" w:rsidRPr="0078064C" w:rsidRDefault="00EA7AF5" w:rsidP="002A45B5">
      <w:pPr>
        <w:pStyle w:val="ListParagraph"/>
        <w:numPr>
          <w:ilvl w:val="0"/>
          <w:numId w:val="2"/>
        </w:numPr>
        <w:jc w:val="both"/>
        <w:rPr>
          <w:lang w:val="en-US"/>
        </w:rPr>
      </w:pPr>
      <w:r w:rsidRPr="0078064C">
        <w:rPr>
          <w:lang w:val="en-US"/>
        </w:rPr>
        <w:t>Entry of a new Party to the consortium and approval of the settlement on the conditions of the accession of such a new Party</w:t>
      </w:r>
    </w:p>
    <w:p w14:paraId="124AE1B8" w14:textId="77777777" w:rsidR="00EA7AF5" w:rsidRPr="0078064C" w:rsidRDefault="00EA7AF5" w:rsidP="002A45B5">
      <w:pPr>
        <w:pStyle w:val="ListParagraph"/>
        <w:numPr>
          <w:ilvl w:val="0"/>
          <w:numId w:val="2"/>
        </w:numPr>
        <w:jc w:val="both"/>
        <w:rPr>
          <w:lang w:val="en-US"/>
        </w:rPr>
      </w:pPr>
      <w:r w:rsidRPr="0078064C">
        <w:rPr>
          <w:lang w:val="en-US"/>
        </w:rPr>
        <w:t>Withdrawal of a Party from the consortium and the approval of the settlement on the conditions of the withdrawal</w:t>
      </w:r>
    </w:p>
    <w:p w14:paraId="5DC21753" w14:textId="77777777" w:rsidR="00EA7AF5" w:rsidRPr="0078064C" w:rsidRDefault="00EA7AF5" w:rsidP="002A45B5">
      <w:pPr>
        <w:pStyle w:val="ListParagraph"/>
        <w:numPr>
          <w:ilvl w:val="0"/>
          <w:numId w:val="2"/>
        </w:numPr>
        <w:jc w:val="both"/>
        <w:rPr>
          <w:lang w:val="en-US"/>
        </w:rPr>
      </w:pPr>
      <w:r w:rsidRPr="0078064C">
        <w:rPr>
          <w:lang w:val="en-US"/>
        </w:rPr>
        <w:t>Identification of a breach by a Party of its obligations under this Consortium Agreement or the Grant Agreement</w:t>
      </w:r>
    </w:p>
    <w:p w14:paraId="7A05AFED" w14:textId="77777777" w:rsidR="00EA7AF5" w:rsidRPr="0078064C" w:rsidRDefault="00EA7AF5" w:rsidP="002A45B5">
      <w:pPr>
        <w:pStyle w:val="ListParagraph"/>
        <w:numPr>
          <w:ilvl w:val="0"/>
          <w:numId w:val="2"/>
        </w:numPr>
        <w:jc w:val="both"/>
        <w:rPr>
          <w:lang w:val="en-US"/>
        </w:rPr>
      </w:pPr>
      <w:r w:rsidRPr="0078064C">
        <w:rPr>
          <w:lang w:val="en-US"/>
        </w:rPr>
        <w:t xml:space="preserve">Declaration of a Party to be a Defaulting Party </w:t>
      </w:r>
    </w:p>
    <w:p w14:paraId="473B2310" w14:textId="77777777" w:rsidR="00EA7AF5" w:rsidRPr="0078064C" w:rsidRDefault="00EA7AF5" w:rsidP="002A45B5">
      <w:pPr>
        <w:pStyle w:val="ListParagraph"/>
        <w:numPr>
          <w:ilvl w:val="0"/>
          <w:numId w:val="2"/>
        </w:numPr>
        <w:jc w:val="both"/>
        <w:rPr>
          <w:lang w:val="en-US"/>
        </w:rPr>
      </w:pPr>
      <w:r w:rsidRPr="0078064C">
        <w:rPr>
          <w:lang w:val="en-US"/>
        </w:rPr>
        <w:t>Remedies to be performed by a Defaulting Party</w:t>
      </w:r>
    </w:p>
    <w:p w14:paraId="42BD0257" w14:textId="77777777" w:rsidR="00EA7AF5" w:rsidRPr="0078064C" w:rsidRDefault="00EA7AF5" w:rsidP="002A45B5">
      <w:pPr>
        <w:pStyle w:val="ListParagraph"/>
        <w:numPr>
          <w:ilvl w:val="0"/>
          <w:numId w:val="2"/>
        </w:numPr>
        <w:jc w:val="both"/>
        <w:rPr>
          <w:lang w:val="en-US"/>
        </w:rPr>
      </w:pPr>
      <w:r w:rsidRPr="0078064C">
        <w:rPr>
          <w:lang w:val="en-US"/>
        </w:rPr>
        <w:t>Termination of a Defaulting Party’s participation in the consortium and measures relating thereto</w:t>
      </w:r>
    </w:p>
    <w:p w14:paraId="680FA22A" w14:textId="383A8255" w:rsidR="00EA7AF5" w:rsidRPr="00B5149D" w:rsidRDefault="00EA7AF5" w:rsidP="002A45B5">
      <w:pPr>
        <w:pStyle w:val="ListParagraph"/>
        <w:numPr>
          <w:ilvl w:val="0"/>
          <w:numId w:val="2"/>
        </w:numPr>
        <w:jc w:val="both"/>
        <w:rPr>
          <w:strike/>
          <w:lang w:val="en-US"/>
        </w:rPr>
      </w:pPr>
      <w:r w:rsidRPr="0078064C">
        <w:rPr>
          <w:lang w:val="en-US"/>
        </w:rPr>
        <w:t xml:space="preserve">Proposal to the Funding Authority for a change of the </w:t>
      </w:r>
      <w:r w:rsidR="00CA0E02" w:rsidRPr="00AC00D0">
        <w:rPr>
          <w:lang w:val="en-US"/>
        </w:rPr>
        <w:t>Project Coordinator</w:t>
      </w:r>
      <w:r w:rsidR="00CA0E02" w:rsidRPr="00845635">
        <w:rPr>
          <w:lang w:val="en-US"/>
        </w:rPr>
        <w:t xml:space="preserve"> </w:t>
      </w:r>
    </w:p>
    <w:p w14:paraId="3ACD07F0" w14:textId="77777777" w:rsidR="00EA7AF5" w:rsidRPr="0078064C" w:rsidRDefault="00EA7AF5" w:rsidP="002A45B5">
      <w:pPr>
        <w:pStyle w:val="ListParagraph"/>
        <w:numPr>
          <w:ilvl w:val="0"/>
          <w:numId w:val="2"/>
        </w:numPr>
        <w:jc w:val="both"/>
        <w:rPr>
          <w:lang w:val="en-US"/>
        </w:rPr>
      </w:pPr>
      <w:r w:rsidRPr="0078064C">
        <w:rPr>
          <w:lang w:val="en-US"/>
        </w:rPr>
        <w:lastRenderedPageBreak/>
        <w:t>Proposal to the Funding Authority for suspension of all or part of the Project</w:t>
      </w:r>
    </w:p>
    <w:p w14:paraId="66B6647E" w14:textId="77777777" w:rsidR="00EA7AF5" w:rsidRPr="0078064C" w:rsidRDefault="00EA7AF5" w:rsidP="002A45B5">
      <w:pPr>
        <w:pStyle w:val="ListParagraph"/>
        <w:numPr>
          <w:ilvl w:val="0"/>
          <w:numId w:val="2"/>
        </w:numPr>
        <w:jc w:val="both"/>
        <w:rPr>
          <w:lang w:val="en-US"/>
        </w:rPr>
      </w:pPr>
      <w:r w:rsidRPr="0078064C">
        <w:rPr>
          <w:lang w:val="en-US"/>
        </w:rPr>
        <w:t>Proposal to the Funding Authority for termination of the Project and the Consortium Agreement</w:t>
      </w:r>
    </w:p>
    <w:p w14:paraId="7E3A1B99" w14:textId="77777777" w:rsidR="00EA7AF5" w:rsidRPr="0078064C" w:rsidRDefault="00EA7AF5" w:rsidP="002A45B5">
      <w:pPr>
        <w:jc w:val="both"/>
      </w:pPr>
    </w:p>
    <w:p w14:paraId="1641B705" w14:textId="77777777" w:rsidR="00EA7AF5" w:rsidRPr="0078064C" w:rsidRDefault="00EA7AF5" w:rsidP="002A45B5">
      <w:pPr>
        <w:jc w:val="both"/>
      </w:pPr>
      <w:r w:rsidRPr="0078064C">
        <w:t>Appointments</w:t>
      </w:r>
    </w:p>
    <w:p w14:paraId="7216E6CC" w14:textId="77777777" w:rsidR="004D46D0" w:rsidRPr="0078064C" w:rsidRDefault="004D46D0" w:rsidP="002A45B5">
      <w:pPr>
        <w:jc w:val="both"/>
      </w:pPr>
    </w:p>
    <w:p w14:paraId="73A111D9" w14:textId="2D2D3E6D" w:rsidR="00EA7AF5" w:rsidRPr="0078064C" w:rsidRDefault="00EA7AF5" w:rsidP="002A45B5">
      <w:pPr>
        <w:jc w:val="both"/>
      </w:pPr>
      <w:r w:rsidRPr="0078064C">
        <w:t xml:space="preserve">On the basis of the Grant Agreement, the </w:t>
      </w:r>
      <w:r w:rsidR="000B2B7A" w:rsidRPr="0078064C">
        <w:t>appointment,</w:t>
      </w:r>
      <w:r w:rsidRPr="0078064C">
        <w:t xml:space="preserve"> if </w:t>
      </w:r>
      <w:r w:rsidR="005A5B23" w:rsidRPr="0078064C">
        <w:t>necessary,</w:t>
      </w:r>
      <w:r w:rsidRPr="0078064C">
        <w:t xml:space="preserve"> of:</w:t>
      </w:r>
    </w:p>
    <w:p w14:paraId="0536A7D9" w14:textId="77777777" w:rsidR="004D46D0" w:rsidRPr="0078064C" w:rsidRDefault="004D46D0" w:rsidP="002A45B5">
      <w:pPr>
        <w:jc w:val="both"/>
      </w:pPr>
    </w:p>
    <w:p w14:paraId="1CD1E69B" w14:textId="2AF1AF4A" w:rsidR="00EA7AF5" w:rsidRPr="00AC00D0" w:rsidRDefault="00EA7AF5" w:rsidP="002A45B5">
      <w:pPr>
        <w:jc w:val="both"/>
      </w:pPr>
      <w:r w:rsidRPr="0078064C">
        <w:t>-</w:t>
      </w:r>
      <w:r w:rsidRPr="0078064C">
        <w:tab/>
      </w:r>
      <w:r w:rsidR="00B06F13" w:rsidRPr="00AC00D0">
        <w:t>Project Coordinator</w:t>
      </w:r>
    </w:p>
    <w:p w14:paraId="43ECAD80" w14:textId="027472B8" w:rsidR="00EA7AF5" w:rsidRPr="00AC00D0" w:rsidRDefault="00EA7AF5" w:rsidP="002A45B5">
      <w:pPr>
        <w:jc w:val="both"/>
      </w:pPr>
    </w:p>
    <w:p w14:paraId="69C8E203" w14:textId="34E67F1C" w:rsidR="00EA7AF5" w:rsidRPr="00AC00D0" w:rsidRDefault="00505D7E" w:rsidP="002A45B5">
      <w:pPr>
        <w:pStyle w:val="Heading2"/>
        <w:jc w:val="both"/>
        <w:rPr>
          <w:color w:val="000000" w:themeColor="text1"/>
        </w:rPr>
      </w:pPr>
      <w:bookmarkStart w:id="32" w:name="_Toc114498599"/>
      <w:r w:rsidRPr="00AC00D0">
        <w:t xml:space="preserve">6.4 </w:t>
      </w:r>
      <w:r w:rsidR="00B06F13" w:rsidRPr="00AC00D0">
        <w:t>Project Coordinator</w:t>
      </w:r>
      <w:bookmarkEnd w:id="32"/>
      <w:r w:rsidR="00B06F13" w:rsidRPr="00AC00D0">
        <w:t xml:space="preserve"> </w:t>
      </w:r>
    </w:p>
    <w:p w14:paraId="5A93771D" w14:textId="77777777" w:rsidR="002A01A8" w:rsidRPr="0078064C" w:rsidRDefault="00EA7AF5" w:rsidP="002A45B5">
      <w:pPr>
        <w:pStyle w:val="Heading3"/>
        <w:jc w:val="both"/>
      </w:pPr>
      <w:r w:rsidRPr="0078064C">
        <w:tab/>
      </w:r>
    </w:p>
    <w:p w14:paraId="664D6E32" w14:textId="698A8863" w:rsidR="00EA7AF5" w:rsidRPr="00AC00D0" w:rsidRDefault="00EA7AF5" w:rsidP="002A45B5">
      <w:pPr>
        <w:jc w:val="both"/>
      </w:pPr>
      <w:r w:rsidRPr="0078064C">
        <w:t xml:space="preserve">The </w:t>
      </w:r>
      <w:r w:rsidR="00B06F13" w:rsidRPr="00AC00D0">
        <w:t>Project Coordinator</w:t>
      </w:r>
      <w:r w:rsidRPr="00AC00D0">
        <w:t xml:space="preserve"> shall be the intermediary between the Parties and the Funding Authority and shall perform all tasks assigned to it as described in the Grant Agreement and in this Consortium Agreement.</w:t>
      </w:r>
    </w:p>
    <w:p w14:paraId="3CDBA3C5" w14:textId="748080F6" w:rsidR="00E93A9B" w:rsidRPr="0078064C" w:rsidRDefault="00E93A9B" w:rsidP="002A45B5">
      <w:pPr>
        <w:jc w:val="both"/>
      </w:pPr>
      <w:r w:rsidRPr="00AC00D0">
        <w:t xml:space="preserve">The </w:t>
      </w:r>
      <w:r w:rsidR="00AC00D0" w:rsidRPr="00AC00D0">
        <w:t>P</w:t>
      </w:r>
      <w:r w:rsidR="00517801" w:rsidRPr="00AC00D0">
        <w:t>roject Coordinator</w:t>
      </w:r>
      <w:r w:rsidR="00517801" w:rsidRPr="00934786">
        <w:t xml:space="preserve"> </w:t>
      </w:r>
      <w:r w:rsidRPr="0078064C">
        <w:t>is:</w:t>
      </w:r>
    </w:p>
    <w:p w14:paraId="51269FFF" w14:textId="77777777" w:rsidR="00E93A9B" w:rsidRPr="0078064C" w:rsidRDefault="00E93A9B" w:rsidP="002A45B5">
      <w:pPr>
        <w:jc w:val="both"/>
      </w:pPr>
      <w:r w:rsidRPr="0078064C">
        <w:t>[</w:t>
      </w:r>
      <w:r w:rsidRPr="00CB19F6">
        <w:rPr>
          <w:highlight w:val="lightGray"/>
        </w:rPr>
        <w:t>Company, Name</w:t>
      </w:r>
      <w:r w:rsidRPr="0078064C">
        <w:t>]</w:t>
      </w:r>
    </w:p>
    <w:p w14:paraId="43896C20" w14:textId="37EDECBE" w:rsidR="002A01A8" w:rsidRPr="0078064C" w:rsidRDefault="002A01A8" w:rsidP="00A44513">
      <w:pPr>
        <w:pStyle w:val="Heading3"/>
        <w:numPr>
          <w:ilvl w:val="0"/>
          <w:numId w:val="0"/>
        </w:numPr>
        <w:jc w:val="both"/>
      </w:pPr>
    </w:p>
    <w:p w14:paraId="0A05DA0D" w14:textId="3813F700" w:rsidR="00EA7AF5" w:rsidRPr="0078064C" w:rsidRDefault="00EA7AF5" w:rsidP="002A45B5">
      <w:pPr>
        <w:jc w:val="both"/>
      </w:pPr>
      <w:r w:rsidRPr="0078064C">
        <w:t xml:space="preserve">In particular, the </w:t>
      </w:r>
      <w:r w:rsidR="00517801" w:rsidRPr="00AC00D0">
        <w:t>Project Coordinator</w:t>
      </w:r>
      <w:r w:rsidR="00517801" w:rsidRPr="00934786">
        <w:t xml:space="preserve"> </w:t>
      </w:r>
      <w:r w:rsidRPr="0078064C">
        <w:t>shall be responsible for:</w:t>
      </w:r>
    </w:p>
    <w:p w14:paraId="1D8AD0B5" w14:textId="77777777" w:rsidR="00EA7AF5" w:rsidRPr="0078064C" w:rsidRDefault="00EA7AF5" w:rsidP="002A45B5">
      <w:pPr>
        <w:pStyle w:val="ListParagraph"/>
        <w:numPr>
          <w:ilvl w:val="0"/>
          <w:numId w:val="4"/>
        </w:numPr>
        <w:jc w:val="both"/>
        <w:rPr>
          <w:lang w:val="en-US"/>
        </w:rPr>
      </w:pPr>
      <w:r w:rsidRPr="0078064C">
        <w:rPr>
          <w:lang w:val="en-US"/>
        </w:rPr>
        <w:t>monitoring compliance by the Parties with their obligations</w:t>
      </w:r>
    </w:p>
    <w:p w14:paraId="71757B21" w14:textId="77777777" w:rsidR="00EA7AF5" w:rsidRPr="0078064C" w:rsidRDefault="00EA7AF5" w:rsidP="002A45B5">
      <w:pPr>
        <w:pStyle w:val="ListParagraph"/>
        <w:numPr>
          <w:ilvl w:val="0"/>
          <w:numId w:val="4"/>
        </w:numPr>
        <w:jc w:val="both"/>
        <w:rPr>
          <w:lang w:val="en-US"/>
        </w:rPr>
      </w:pPr>
      <w:r w:rsidRPr="0078064C">
        <w:rPr>
          <w:lang w:val="en-US"/>
        </w:rPr>
        <w:t xml:space="preserve">keeping the address list of Members and other contact persons updated and available </w:t>
      </w:r>
    </w:p>
    <w:p w14:paraId="430196DA" w14:textId="77777777" w:rsidR="00EA7AF5" w:rsidRPr="0078064C" w:rsidRDefault="00EA7AF5" w:rsidP="002A45B5">
      <w:pPr>
        <w:pStyle w:val="ListParagraph"/>
        <w:numPr>
          <w:ilvl w:val="0"/>
          <w:numId w:val="4"/>
        </w:numPr>
        <w:jc w:val="both"/>
        <w:rPr>
          <w:lang w:val="en-US"/>
        </w:rPr>
      </w:pPr>
      <w:r w:rsidRPr="0078064C">
        <w:rPr>
          <w:lang w:val="en-US"/>
        </w:rPr>
        <w:t>collecting, reviewing to verify consistency and submitting reports, other deliverables (including financial statements and related certifications) and specific requested documents to the Funding Authority</w:t>
      </w:r>
    </w:p>
    <w:p w14:paraId="2F04F865" w14:textId="77777777" w:rsidR="00EA7AF5" w:rsidRPr="0078064C" w:rsidRDefault="00EA7AF5" w:rsidP="002A45B5">
      <w:pPr>
        <w:pStyle w:val="ListParagraph"/>
        <w:numPr>
          <w:ilvl w:val="0"/>
          <w:numId w:val="4"/>
        </w:numPr>
        <w:jc w:val="both"/>
        <w:rPr>
          <w:lang w:val="en-US"/>
        </w:rPr>
      </w:pPr>
      <w:r w:rsidRPr="0078064C">
        <w:rPr>
          <w:lang w:val="en-US"/>
        </w:rPr>
        <w:t xml:space="preserve">transmitting documents and information connected with the Project to any other Parties concerned </w:t>
      </w:r>
    </w:p>
    <w:p w14:paraId="6CBA144E" w14:textId="20194AE9" w:rsidR="00EA7AF5" w:rsidRPr="0078064C" w:rsidRDefault="00EA7AF5" w:rsidP="002A45B5">
      <w:pPr>
        <w:pStyle w:val="ListParagraph"/>
        <w:numPr>
          <w:ilvl w:val="0"/>
          <w:numId w:val="4"/>
        </w:numPr>
        <w:jc w:val="both"/>
        <w:rPr>
          <w:lang w:val="en-US"/>
        </w:rPr>
      </w:pPr>
      <w:r w:rsidRPr="0078064C">
        <w:rPr>
          <w:lang w:val="en-US"/>
        </w:rPr>
        <w:t>administering the financial contribution of the Funding Authority</w:t>
      </w:r>
      <w:r w:rsidR="00844463" w:rsidRPr="0078064C">
        <w:rPr>
          <w:lang w:val="en-US"/>
        </w:rPr>
        <w:t xml:space="preserve"> without delay</w:t>
      </w:r>
      <w:r w:rsidRPr="0078064C">
        <w:rPr>
          <w:lang w:val="en-US"/>
        </w:rPr>
        <w:t xml:space="preserve"> and fulfilling the financial tasks described in Section 7.3</w:t>
      </w:r>
    </w:p>
    <w:p w14:paraId="39A9D777" w14:textId="63191021" w:rsidR="00EA7AF5" w:rsidRPr="0078064C" w:rsidRDefault="00EA7AF5" w:rsidP="002A45B5">
      <w:pPr>
        <w:pStyle w:val="ListParagraph"/>
        <w:numPr>
          <w:ilvl w:val="0"/>
          <w:numId w:val="4"/>
        </w:numPr>
        <w:jc w:val="both"/>
        <w:rPr>
          <w:lang w:val="en-US"/>
        </w:rPr>
      </w:pPr>
      <w:r w:rsidRPr="0078064C">
        <w:rPr>
          <w:lang w:val="en-US"/>
        </w:rPr>
        <w:t>providing, upon request, the Parties with official copies or originals of documents that are in the sole possession of the</w:t>
      </w:r>
      <w:r w:rsidR="00007517" w:rsidRPr="0078064C">
        <w:rPr>
          <w:lang w:val="en-US"/>
        </w:rPr>
        <w:t xml:space="preserve"> </w:t>
      </w:r>
      <w:r w:rsidR="00256A26" w:rsidRPr="00AC00D0">
        <w:rPr>
          <w:lang w:val="en-US"/>
        </w:rPr>
        <w:t>Project Coordinator</w:t>
      </w:r>
      <w:r w:rsidR="00256A26" w:rsidRPr="00845635">
        <w:rPr>
          <w:lang w:val="en-US"/>
        </w:rPr>
        <w:t xml:space="preserve"> </w:t>
      </w:r>
      <w:r w:rsidRPr="0078064C">
        <w:rPr>
          <w:lang w:val="en-US"/>
        </w:rPr>
        <w:t>when such copies or originals are necessary for the Parties to present claims.</w:t>
      </w:r>
    </w:p>
    <w:p w14:paraId="7113AF4F" w14:textId="58D7B0EC" w:rsidR="00A95447" w:rsidRPr="0078064C" w:rsidRDefault="00EA7AF5" w:rsidP="002A45B5">
      <w:pPr>
        <w:jc w:val="both"/>
      </w:pPr>
      <w:r w:rsidRPr="0078064C">
        <w:t xml:space="preserve">If one or more of the Parties is late in submission of any project deliverable, the </w:t>
      </w:r>
      <w:r w:rsidR="00C84B65" w:rsidRPr="00AC00D0">
        <w:t>Project Coordinator</w:t>
      </w:r>
      <w:r w:rsidR="00C84B65" w:rsidRPr="00934786">
        <w:t xml:space="preserve"> </w:t>
      </w:r>
      <w:r w:rsidRPr="0078064C">
        <w:t>may nevertheless submit the other ’Parties’ project deliverables and all other documents required by the Grant Agreement to the Funding Authority in time.</w:t>
      </w:r>
    </w:p>
    <w:p w14:paraId="31E5AD84" w14:textId="77777777" w:rsidR="002A01A8" w:rsidRPr="0078064C" w:rsidRDefault="00EA7AF5" w:rsidP="002A45B5">
      <w:pPr>
        <w:pStyle w:val="Heading3"/>
        <w:jc w:val="both"/>
      </w:pPr>
      <w:r w:rsidRPr="0078064C">
        <w:tab/>
      </w:r>
    </w:p>
    <w:p w14:paraId="533E5E65" w14:textId="6D558E33" w:rsidR="00EA7AF5" w:rsidRPr="0078064C" w:rsidRDefault="00EA7AF5" w:rsidP="002A45B5">
      <w:pPr>
        <w:jc w:val="both"/>
      </w:pPr>
      <w:r w:rsidRPr="0078064C">
        <w:t xml:space="preserve">If the </w:t>
      </w:r>
      <w:r w:rsidR="00C84B65" w:rsidRPr="00AC00D0">
        <w:t xml:space="preserve">Project Coordinator </w:t>
      </w:r>
      <w:r w:rsidRPr="00AC00D0">
        <w:t xml:space="preserve">fails in its coordination tasks, the </w:t>
      </w:r>
      <w:r w:rsidR="00634AB8" w:rsidRPr="00AC00D0">
        <w:t>Flagship Project Steering Committee</w:t>
      </w:r>
      <w:r w:rsidRPr="00AC00D0">
        <w:t xml:space="preserve"> may propose to the Funding Authority to change the </w:t>
      </w:r>
      <w:r w:rsidR="00C84B65" w:rsidRPr="00AC00D0">
        <w:t>Project Coordinator</w:t>
      </w:r>
      <w:r w:rsidR="00AC00D0">
        <w:t>.</w:t>
      </w:r>
    </w:p>
    <w:p w14:paraId="1AB8206F" w14:textId="77777777" w:rsidR="002A01A8" w:rsidRPr="0078064C" w:rsidRDefault="00EA7AF5" w:rsidP="002A45B5">
      <w:pPr>
        <w:pStyle w:val="Heading3"/>
        <w:jc w:val="both"/>
      </w:pPr>
      <w:r w:rsidRPr="0078064C">
        <w:tab/>
      </w:r>
    </w:p>
    <w:p w14:paraId="24C110B4" w14:textId="31746AA3" w:rsidR="00EA7AF5" w:rsidRPr="0078064C" w:rsidRDefault="00EA7AF5" w:rsidP="002A45B5">
      <w:pPr>
        <w:jc w:val="both"/>
      </w:pPr>
      <w:r w:rsidRPr="0078064C">
        <w:t xml:space="preserve">The </w:t>
      </w:r>
      <w:r w:rsidR="00C84B65" w:rsidRPr="00AC00D0">
        <w:t>Project Coordinator</w:t>
      </w:r>
      <w:r w:rsidR="00C84B65" w:rsidRPr="00934786">
        <w:t xml:space="preserve"> </w:t>
      </w:r>
      <w:r w:rsidR="00550A54" w:rsidRPr="0078064C">
        <w:t xml:space="preserve">is </w:t>
      </w:r>
      <w:r w:rsidRPr="0078064C">
        <w:t>not entitled to act or to make legally binding declarations on behalf of any other Party or of the consortium, unless explicitly stated otherwise in the Grant Agreement or this Consortium Agreement</w:t>
      </w:r>
      <w:r w:rsidR="00EB6015">
        <w:t xml:space="preserve"> or empowered by the</w:t>
      </w:r>
      <w:r w:rsidR="00AC00D0">
        <w:t xml:space="preserve"> </w:t>
      </w:r>
      <w:r w:rsidR="00B6052E" w:rsidRPr="00B6052E">
        <w:t>Flagship Project Steering Committee</w:t>
      </w:r>
      <w:r w:rsidRPr="0078064C">
        <w:t>.</w:t>
      </w:r>
    </w:p>
    <w:p w14:paraId="1DAA7CB8" w14:textId="77777777" w:rsidR="00FF3256" w:rsidRPr="0078064C" w:rsidRDefault="00EA7AF5" w:rsidP="002A45B5">
      <w:pPr>
        <w:pStyle w:val="Heading3"/>
        <w:jc w:val="both"/>
      </w:pPr>
      <w:r w:rsidRPr="0078064C">
        <w:lastRenderedPageBreak/>
        <w:tab/>
      </w:r>
    </w:p>
    <w:p w14:paraId="307F6295" w14:textId="373128A7" w:rsidR="00EA7AF5" w:rsidRPr="0078064C" w:rsidRDefault="00EA7AF5" w:rsidP="002A45B5">
      <w:pPr>
        <w:jc w:val="both"/>
      </w:pPr>
      <w:r w:rsidRPr="0078064C">
        <w:t>The</w:t>
      </w:r>
      <w:r w:rsidR="00AC00D0">
        <w:t xml:space="preserve"> </w:t>
      </w:r>
      <w:r w:rsidR="00C84B65" w:rsidRPr="00AC00D0">
        <w:t>Project Coordinator</w:t>
      </w:r>
      <w:r w:rsidR="00C84B65" w:rsidRPr="00934786">
        <w:t xml:space="preserve"> </w:t>
      </w:r>
      <w:r w:rsidRPr="0078064C">
        <w:t>shall not enlarge its role beyond the tasks specified in this Consortium Agreement</w:t>
      </w:r>
      <w:r w:rsidR="00096ACC">
        <w:t>, PM-handbook</w:t>
      </w:r>
      <w:r w:rsidRPr="0078064C">
        <w:t xml:space="preserve"> and in the Grant Agreement. </w:t>
      </w:r>
    </w:p>
    <w:p w14:paraId="6605263A" w14:textId="77777777" w:rsidR="00550A54" w:rsidRPr="0078064C" w:rsidRDefault="00550A54" w:rsidP="002A45B5">
      <w:pPr>
        <w:jc w:val="both"/>
        <w:rPr>
          <w:color w:val="7030A0"/>
        </w:rPr>
      </w:pPr>
    </w:p>
    <w:p w14:paraId="53AA2142" w14:textId="77777777" w:rsidR="00E93A9B" w:rsidRPr="0078064C" w:rsidRDefault="00E93A9B" w:rsidP="002A45B5">
      <w:pPr>
        <w:jc w:val="both"/>
      </w:pPr>
    </w:p>
    <w:p w14:paraId="588E34F7" w14:textId="77777777" w:rsidR="00951591" w:rsidRDefault="00951591">
      <w:pPr>
        <w:rPr>
          <w:rFonts w:eastAsiaTheme="majorEastAsia" w:cstheme="majorBidi"/>
          <w:b/>
          <w:bCs/>
          <w:kern w:val="32"/>
          <w:sz w:val="28"/>
          <w:szCs w:val="32"/>
        </w:rPr>
      </w:pPr>
      <w:r>
        <w:br w:type="page"/>
      </w:r>
    </w:p>
    <w:p w14:paraId="638089E1" w14:textId="03791E5B" w:rsidR="00EA7AF5" w:rsidRPr="0078064C" w:rsidRDefault="00EA7AF5" w:rsidP="002A45B5">
      <w:pPr>
        <w:pStyle w:val="Heading1"/>
        <w:jc w:val="both"/>
      </w:pPr>
      <w:bookmarkStart w:id="33" w:name="_Toc114498600"/>
      <w:r w:rsidRPr="0078064C">
        <w:lastRenderedPageBreak/>
        <w:t>Section: Financial provisions</w:t>
      </w:r>
      <w:bookmarkEnd w:id="33"/>
    </w:p>
    <w:p w14:paraId="553656CD" w14:textId="5A012E8D" w:rsidR="00EA7AF5" w:rsidRPr="0078064C" w:rsidRDefault="00951591" w:rsidP="002A45B5">
      <w:pPr>
        <w:pStyle w:val="Heading2"/>
        <w:jc w:val="both"/>
      </w:pPr>
      <w:bookmarkStart w:id="34" w:name="_Toc114498601"/>
      <w:r>
        <w:t xml:space="preserve">7.1 </w:t>
      </w:r>
      <w:r w:rsidR="00EA7AF5" w:rsidRPr="0078064C">
        <w:t>General Principles</w:t>
      </w:r>
      <w:bookmarkEnd w:id="34"/>
    </w:p>
    <w:p w14:paraId="20ACDD0D" w14:textId="77777777" w:rsidR="00EA7AF5" w:rsidRPr="0078064C" w:rsidRDefault="00EA7AF5" w:rsidP="002A45B5">
      <w:pPr>
        <w:pStyle w:val="Heading3"/>
        <w:jc w:val="both"/>
      </w:pPr>
      <w:r w:rsidRPr="0078064C">
        <w:t>Distribution of Financial Contribution</w:t>
      </w:r>
    </w:p>
    <w:p w14:paraId="22A908C0" w14:textId="5C59F4EE" w:rsidR="00EA7AF5" w:rsidRPr="0078064C" w:rsidRDefault="00EA7AF5" w:rsidP="002A45B5">
      <w:pPr>
        <w:jc w:val="both"/>
      </w:pPr>
      <w:r w:rsidRPr="0078064C">
        <w:t>The financial contribution of the Funding Authority to the Project shall be distributed by the</w:t>
      </w:r>
      <w:r w:rsidR="00550A54" w:rsidRPr="0078064C">
        <w:t xml:space="preserve"> </w:t>
      </w:r>
      <w:r w:rsidR="00E0053A" w:rsidRPr="00AC00D0">
        <w:t>Project Coordinator</w:t>
      </w:r>
      <w:r w:rsidRPr="0078064C">
        <w:t xml:space="preserve"> according to:</w:t>
      </w:r>
    </w:p>
    <w:p w14:paraId="49C17D19" w14:textId="77777777" w:rsidR="00EA7AF5" w:rsidRPr="0078064C" w:rsidRDefault="00EA7AF5" w:rsidP="002A45B5">
      <w:pPr>
        <w:pStyle w:val="ListParagraph"/>
        <w:numPr>
          <w:ilvl w:val="0"/>
          <w:numId w:val="1"/>
        </w:numPr>
        <w:jc w:val="both"/>
      </w:pPr>
      <w:r w:rsidRPr="0078064C">
        <w:t xml:space="preserve">the Consortium Plan </w:t>
      </w:r>
    </w:p>
    <w:p w14:paraId="1EE90FA3" w14:textId="77777777" w:rsidR="00EA7AF5" w:rsidRPr="0078064C" w:rsidRDefault="00EA7AF5" w:rsidP="002A45B5">
      <w:pPr>
        <w:pStyle w:val="ListParagraph"/>
        <w:numPr>
          <w:ilvl w:val="0"/>
          <w:numId w:val="1"/>
        </w:numPr>
        <w:jc w:val="both"/>
        <w:rPr>
          <w:lang w:val="en-US"/>
        </w:rPr>
      </w:pPr>
      <w:r w:rsidRPr="0078064C">
        <w:rPr>
          <w:lang w:val="en-US"/>
        </w:rPr>
        <w:t>the approval of reports by the Funding Authority, and</w:t>
      </w:r>
    </w:p>
    <w:p w14:paraId="6E0994BD" w14:textId="77777777" w:rsidR="00EA7AF5" w:rsidRPr="0078064C" w:rsidRDefault="00EA7AF5" w:rsidP="002A45B5">
      <w:pPr>
        <w:pStyle w:val="ListParagraph"/>
        <w:numPr>
          <w:ilvl w:val="0"/>
          <w:numId w:val="1"/>
        </w:numPr>
        <w:jc w:val="both"/>
        <w:rPr>
          <w:lang w:val="en-US"/>
        </w:rPr>
      </w:pPr>
      <w:r w:rsidRPr="0078064C">
        <w:rPr>
          <w:lang w:val="en-US"/>
        </w:rPr>
        <w:t>the provisions of payment in Section 7.3.</w:t>
      </w:r>
    </w:p>
    <w:p w14:paraId="009BFD2B" w14:textId="77777777" w:rsidR="00EA7AF5" w:rsidRPr="0078064C" w:rsidRDefault="00EA7AF5" w:rsidP="002A45B5">
      <w:pPr>
        <w:jc w:val="both"/>
      </w:pPr>
    </w:p>
    <w:p w14:paraId="7B4BFA50" w14:textId="77777777" w:rsidR="00EA7AF5" w:rsidRPr="0078064C" w:rsidRDefault="00EA7AF5" w:rsidP="002A45B5">
      <w:pPr>
        <w:jc w:val="both"/>
      </w:pPr>
      <w:r w:rsidRPr="0078064C">
        <w:t>A Party shall be funded only for its tasks carried out in accordance with the Consortium Plan.</w:t>
      </w:r>
    </w:p>
    <w:p w14:paraId="2CCEC8E6" w14:textId="77777777" w:rsidR="00EA7AF5" w:rsidRPr="0078064C" w:rsidRDefault="00EA7AF5" w:rsidP="002A45B5">
      <w:pPr>
        <w:pStyle w:val="Heading3"/>
        <w:jc w:val="both"/>
      </w:pPr>
      <w:r w:rsidRPr="0078064C">
        <w:t>Justifying Costs</w:t>
      </w:r>
    </w:p>
    <w:p w14:paraId="13FDEBE9" w14:textId="651501B6" w:rsidR="00EA7AF5" w:rsidRPr="0078064C" w:rsidRDefault="00EA7AF5" w:rsidP="002A45B5">
      <w:pPr>
        <w:jc w:val="both"/>
      </w:pPr>
      <w:r w:rsidRPr="0078064C">
        <w:t>In accordance with its own usual accounting and management principles and practices, each Party shall be solely responsible for justifying its costs</w:t>
      </w:r>
      <w:r w:rsidR="000B2B7A" w:rsidRPr="0078064C">
        <w:t xml:space="preserve"> </w:t>
      </w:r>
      <w:r w:rsidR="000B2B7A" w:rsidRPr="0078064C">
        <w:rPr>
          <w:lang w:val="en-GB"/>
        </w:rPr>
        <w:t>(</w:t>
      </w:r>
      <w:r w:rsidR="000B2B7A" w:rsidRPr="0078064C">
        <w:rPr>
          <w:rFonts w:eastAsia="Arial"/>
          <w:lang w:val="en-GB"/>
        </w:rPr>
        <w:t>and those of its Affiliated Entities, if any)</w:t>
      </w:r>
      <w:r w:rsidRPr="0078064C">
        <w:t xml:space="preserve"> with respect to the Project towards the Funding Authority. Neither the</w:t>
      </w:r>
      <w:r w:rsidR="00AC00D0">
        <w:t xml:space="preserve"> </w:t>
      </w:r>
      <w:r w:rsidR="00E0053A" w:rsidRPr="00AC00D0">
        <w:t>Project Coordinator</w:t>
      </w:r>
      <w:r w:rsidRPr="0078064C">
        <w:t xml:space="preserve"> nor any of the other Parties shall be in any way liable or responsible for such justification of costs towards the Funding Authority.</w:t>
      </w:r>
    </w:p>
    <w:p w14:paraId="112A0907" w14:textId="77777777" w:rsidR="0027490B" w:rsidRPr="0078064C" w:rsidRDefault="0027490B" w:rsidP="002A45B5">
      <w:pPr>
        <w:pStyle w:val="Heading3"/>
        <w:numPr>
          <w:ilvl w:val="0"/>
          <w:numId w:val="0"/>
        </w:numPr>
        <w:jc w:val="both"/>
      </w:pPr>
    </w:p>
    <w:p w14:paraId="500D1EBC" w14:textId="1F7E5E0A" w:rsidR="00EA7AF5" w:rsidRPr="0078064C" w:rsidRDefault="00EA7AF5" w:rsidP="002A45B5">
      <w:pPr>
        <w:pStyle w:val="Heading3"/>
        <w:jc w:val="both"/>
      </w:pPr>
      <w:r w:rsidRPr="0078064C">
        <w:t xml:space="preserve">Return of excess </w:t>
      </w:r>
      <w:r w:rsidR="00707830" w:rsidRPr="0078064C">
        <w:t>payments,</w:t>
      </w:r>
      <w:r w:rsidRPr="0078064C">
        <w:t xml:space="preserve"> </w:t>
      </w:r>
      <w:r w:rsidR="00E93A9B" w:rsidRPr="0078064C">
        <w:t>revenue</w:t>
      </w:r>
    </w:p>
    <w:p w14:paraId="7D24574E" w14:textId="2C90E3E1" w:rsidR="00EA7AF5" w:rsidRPr="0078064C" w:rsidRDefault="00EA7AF5" w:rsidP="002A45B5">
      <w:pPr>
        <w:jc w:val="both"/>
      </w:pPr>
      <w:r w:rsidRPr="0078064C">
        <w:t>In any case of a Party having received excess payments, the Party has to ret</w:t>
      </w:r>
      <w:r w:rsidR="00F92C82" w:rsidRPr="0078064C">
        <w:t>u</w:t>
      </w:r>
      <w:r w:rsidRPr="0078064C">
        <w:t xml:space="preserve">rn the relevant amount to the </w:t>
      </w:r>
      <w:r w:rsidR="0051393B" w:rsidRPr="00AC00D0">
        <w:t>Project Coordinator</w:t>
      </w:r>
      <w:r w:rsidR="0051393B" w:rsidRPr="00934786">
        <w:t xml:space="preserve"> </w:t>
      </w:r>
      <w:r w:rsidRPr="0078064C">
        <w:t>without undue delay.</w:t>
      </w:r>
      <w:r w:rsidR="00E93A9B" w:rsidRPr="0078064C">
        <w:t xml:space="preserve"> In case no refund takes place within </w:t>
      </w:r>
      <w:r w:rsidR="003F6B56">
        <w:t>6</w:t>
      </w:r>
      <w:r w:rsidR="00E93A9B" w:rsidRPr="0078064C">
        <w:t xml:space="preserve">0 days upon </w:t>
      </w:r>
      <w:r w:rsidR="009F1FFB">
        <w:t xml:space="preserve">formal </w:t>
      </w:r>
      <w:r w:rsidR="00E93A9B" w:rsidRPr="0078064C">
        <w:t>request</w:t>
      </w:r>
      <w:r w:rsidR="00026D8A">
        <w:t xml:space="preserve"> (</w:t>
      </w:r>
      <w:r w:rsidR="00737E1D">
        <w:t>in accor</w:t>
      </w:r>
      <w:r w:rsidR="0018681F">
        <w:t>dance with clause 1</w:t>
      </w:r>
      <w:r w:rsidR="00B96A96">
        <w:t>2</w:t>
      </w:r>
      <w:r w:rsidR="0018681F">
        <w:t>.6)</w:t>
      </w:r>
      <w:r w:rsidR="00E93A9B" w:rsidRPr="0078064C">
        <w:t xml:space="preserve"> for return of excess payment from the </w:t>
      </w:r>
      <w:r w:rsidR="0051393B" w:rsidRPr="00AC00D0">
        <w:t>Project Coordinator</w:t>
      </w:r>
      <w:r w:rsidR="00E93A9B" w:rsidRPr="0078064C">
        <w:t xml:space="preserve"> the Party is in substantial breach of the Consortium Agreement</w:t>
      </w:r>
      <w:r w:rsidR="0051393B">
        <w:t>.</w:t>
      </w:r>
    </w:p>
    <w:p w14:paraId="76363788" w14:textId="77777777" w:rsidR="00FF3256" w:rsidRPr="0078064C" w:rsidRDefault="00EA7AF5" w:rsidP="002A45B5">
      <w:pPr>
        <w:pStyle w:val="Heading4"/>
        <w:jc w:val="both"/>
      </w:pPr>
      <w:r w:rsidRPr="0078064C">
        <w:tab/>
      </w:r>
    </w:p>
    <w:p w14:paraId="18FD4156" w14:textId="15144DFA" w:rsidR="00EA7AF5" w:rsidRPr="0078064C" w:rsidRDefault="00EA7AF5" w:rsidP="002A45B5">
      <w:pPr>
        <w:jc w:val="both"/>
      </w:pPr>
      <w:r w:rsidRPr="0078064C">
        <w:t xml:space="preserve">In case a Party </w:t>
      </w:r>
      <w:r w:rsidR="005F03FA" w:rsidRPr="0078064C">
        <w:t xml:space="preserve">earns any </w:t>
      </w:r>
      <w:r w:rsidR="00E93A9B" w:rsidRPr="0078064C">
        <w:t>revenue</w:t>
      </w:r>
      <w:r w:rsidR="005F03FA" w:rsidRPr="0078064C">
        <w:t xml:space="preserve"> </w:t>
      </w:r>
      <w:r w:rsidRPr="0078064C">
        <w:t xml:space="preserve">that is deductible from the total funding as set out in the Consortium Plan, the deduction is only directed toward the Party earning such </w:t>
      </w:r>
      <w:r w:rsidR="00E93A9B" w:rsidRPr="0078064C">
        <w:t>revenue</w:t>
      </w:r>
      <w:r w:rsidRPr="0078064C">
        <w:t xml:space="preserve">. The other Parties’ financial share of the budget shall not be affected by one Party’s </w:t>
      </w:r>
      <w:r w:rsidR="00E93A9B" w:rsidRPr="0078064C">
        <w:t>revenue</w:t>
      </w:r>
      <w:r w:rsidRPr="0078064C">
        <w:t xml:space="preserve">. In case the relevant </w:t>
      </w:r>
      <w:r w:rsidR="00E93A9B" w:rsidRPr="0078064C">
        <w:t xml:space="preserve">revenue </w:t>
      </w:r>
      <w:r w:rsidRPr="0078064C">
        <w:t>is more than the allocated share of the Party as set out in the Consortium Plan, the Party shall reimburse the funding reduction suffered by other Parties.</w:t>
      </w:r>
    </w:p>
    <w:p w14:paraId="46C04D7E" w14:textId="77777777" w:rsidR="00EA7AF5" w:rsidRPr="0078064C" w:rsidRDefault="00984B1D" w:rsidP="002A45B5">
      <w:pPr>
        <w:pStyle w:val="Heading3"/>
        <w:jc w:val="both"/>
      </w:pPr>
      <w:r w:rsidRPr="0078064C">
        <w:t>F</w:t>
      </w:r>
      <w:r w:rsidR="00EA7AF5" w:rsidRPr="0078064C">
        <w:t>inancial Consequences of the termination of the participation of a Party</w:t>
      </w:r>
    </w:p>
    <w:p w14:paraId="5A69BF07" w14:textId="5B7625DC" w:rsidR="00EA7AF5" w:rsidRPr="0078064C" w:rsidRDefault="00EA7AF5" w:rsidP="00BA2AA5">
      <w:pPr>
        <w:jc w:val="both"/>
      </w:pPr>
      <w:r w:rsidRPr="007D35BF">
        <w:t>A Party leaving the consortium shall refund</w:t>
      </w:r>
      <w:r w:rsidR="00E93A9B" w:rsidRPr="007D35BF">
        <w:t xml:space="preserve"> to the </w:t>
      </w:r>
      <w:r w:rsidR="00F32FC9" w:rsidRPr="007D35BF">
        <w:t>Project Coordinator</w:t>
      </w:r>
      <w:r w:rsidRPr="007D35BF">
        <w:t xml:space="preserve"> all payments it has received except the amount of contribution accepted by the Funding Authority or another contributor.</w:t>
      </w:r>
      <w:r w:rsidR="00A1709D" w:rsidRPr="007D35BF">
        <w:t xml:space="preserve"> To the extent that payments received correspond to work performed prior to the termination and in accordance with the conditions of the Grant Agreement, they shall be excluded from the refunding obligation of the leaving Party</w:t>
      </w:r>
      <w:r w:rsidR="00A1709D" w:rsidRPr="007D35BF">
        <w:rPr>
          <w:color w:val="FF0000"/>
        </w:rPr>
        <w:t>.</w:t>
      </w:r>
      <w:r w:rsidRPr="007D35BF">
        <w:t xml:space="preserve"> </w:t>
      </w:r>
      <w:r w:rsidR="00E93A9B" w:rsidRPr="007D35BF">
        <w:t>Furthermore,</w:t>
      </w:r>
      <w:r w:rsidRPr="007D35BF">
        <w:t xml:space="preserve"> a Defaulting Party shall, within the limits specified in Section 5.2 of this Consortium Agreement, bear any reasonable and justifiable additional costs occurring to the other Parties in order to perform its and their tasks. </w:t>
      </w:r>
      <w:r w:rsidR="00BA2AA5" w:rsidRPr="007D35BF">
        <w:t>The</w:t>
      </w:r>
      <w:r w:rsidR="00AC00D0" w:rsidRPr="007D35BF">
        <w:t xml:space="preserve"> </w:t>
      </w:r>
      <w:r w:rsidR="00656E30" w:rsidRPr="007D35BF">
        <w:t xml:space="preserve">Flagship Project Steering Committee </w:t>
      </w:r>
      <w:r w:rsidR="00BA2AA5" w:rsidRPr="007D35BF">
        <w:t>should agree on a procedure regarding additional costs which are not covered by the Defaulting Party or the Mutual Insurance Mechanism.</w:t>
      </w:r>
    </w:p>
    <w:p w14:paraId="25D24ABC" w14:textId="03CAC4EE" w:rsidR="00EA7AF5" w:rsidRPr="0078064C" w:rsidRDefault="00951591" w:rsidP="002A45B5">
      <w:pPr>
        <w:pStyle w:val="Heading2"/>
        <w:jc w:val="both"/>
      </w:pPr>
      <w:bookmarkStart w:id="35" w:name="_Toc114498602"/>
      <w:r>
        <w:t xml:space="preserve">7.2 </w:t>
      </w:r>
      <w:r w:rsidR="00EA7AF5" w:rsidRPr="0078064C">
        <w:t>Budgeting</w:t>
      </w:r>
      <w:bookmarkEnd w:id="35"/>
    </w:p>
    <w:p w14:paraId="29D39F1D" w14:textId="34D989C7" w:rsidR="00AB0A92" w:rsidRPr="0078064C" w:rsidRDefault="00EA7AF5" w:rsidP="002A45B5">
      <w:pPr>
        <w:jc w:val="both"/>
      </w:pPr>
      <w:r w:rsidRPr="0078064C">
        <w:t>The budget set out in the Consortium Plan shall be valued in accordance with the usual accounting and management principles and practices of the respective Parties.</w:t>
      </w:r>
    </w:p>
    <w:p w14:paraId="332EF6DA" w14:textId="649D4041" w:rsidR="00EA7AF5" w:rsidRPr="0078064C" w:rsidRDefault="00951591" w:rsidP="002A45B5">
      <w:pPr>
        <w:pStyle w:val="Heading2"/>
        <w:jc w:val="both"/>
      </w:pPr>
      <w:bookmarkStart w:id="36" w:name="_Toc114498603"/>
      <w:r>
        <w:lastRenderedPageBreak/>
        <w:t xml:space="preserve">7.3 </w:t>
      </w:r>
      <w:r w:rsidR="00EA7AF5" w:rsidRPr="0078064C">
        <w:t>Payments</w:t>
      </w:r>
      <w:bookmarkEnd w:id="36"/>
    </w:p>
    <w:p w14:paraId="2BC0DE2A" w14:textId="6E7B46E5" w:rsidR="00EA7AF5" w:rsidRPr="0078064C" w:rsidRDefault="00EA7AF5" w:rsidP="002A45B5">
      <w:pPr>
        <w:pStyle w:val="Heading3"/>
        <w:jc w:val="both"/>
      </w:pPr>
      <w:r w:rsidRPr="0078064C">
        <w:t>Payments to Parties are the exclusive tasks of the</w:t>
      </w:r>
      <w:r w:rsidR="00550A54" w:rsidRPr="0078064C">
        <w:rPr>
          <w:color w:val="7030A0"/>
        </w:rPr>
        <w:t xml:space="preserve"> </w:t>
      </w:r>
      <w:r w:rsidR="00F32FC9" w:rsidRPr="0055682A">
        <w:t>Project Coordinator</w:t>
      </w:r>
    </w:p>
    <w:p w14:paraId="2117CA5A" w14:textId="79469FFD" w:rsidR="00EA7AF5" w:rsidRPr="0078064C" w:rsidRDefault="00EA7AF5" w:rsidP="002A45B5">
      <w:pPr>
        <w:jc w:val="both"/>
      </w:pPr>
      <w:r w:rsidRPr="0078064C">
        <w:t xml:space="preserve">In particular, the </w:t>
      </w:r>
      <w:r w:rsidR="00F32FC9" w:rsidRPr="0055682A">
        <w:t>Project Coordinator</w:t>
      </w:r>
      <w:r w:rsidRPr="0078064C">
        <w:t xml:space="preserve"> shall:</w:t>
      </w:r>
    </w:p>
    <w:p w14:paraId="28BA910D" w14:textId="77777777" w:rsidR="00EA7AF5" w:rsidRPr="0078064C" w:rsidRDefault="00EA7AF5" w:rsidP="002A45B5">
      <w:pPr>
        <w:pStyle w:val="ListParagraph"/>
        <w:numPr>
          <w:ilvl w:val="0"/>
          <w:numId w:val="5"/>
        </w:numPr>
        <w:jc w:val="both"/>
        <w:rPr>
          <w:lang w:val="en-US"/>
        </w:rPr>
      </w:pPr>
      <w:r w:rsidRPr="0078064C">
        <w:rPr>
          <w:lang w:val="en-US"/>
        </w:rPr>
        <w:t xml:space="preserve">notify the Party concerned promptly of the date and composition of the amount transferred to its bank account, giving the relevant references </w:t>
      </w:r>
    </w:p>
    <w:p w14:paraId="185B5599" w14:textId="77777777" w:rsidR="00EA7AF5" w:rsidRPr="0078064C" w:rsidRDefault="00EA7AF5" w:rsidP="002A45B5">
      <w:pPr>
        <w:pStyle w:val="ListParagraph"/>
        <w:numPr>
          <w:ilvl w:val="0"/>
          <w:numId w:val="5"/>
        </w:numPr>
        <w:jc w:val="both"/>
        <w:rPr>
          <w:lang w:val="en-US"/>
        </w:rPr>
      </w:pPr>
      <w:r w:rsidRPr="0078064C">
        <w:rPr>
          <w:lang w:val="en-US"/>
        </w:rPr>
        <w:t>perform diligently its tasks in the proper administration of any funds and in maintaining financial accounts</w:t>
      </w:r>
    </w:p>
    <w:p w14:paraId="02EF9911" w14:textId="07FCA50B" w:rsidR="00EA7AF5" w:rsidRPr="0078064C" w:rsidRDefault="00EA7AF5" w:rsidP="002A45B5">
      <w:pPr>
        <w:pStyle w:val="ListParagraph"/>
        <w:numPr>
          <w:ilvl w:val="0"/>
          <w:numId w:val="5"/>
        </w:numPr>
        <w:jc w:val="both"/>
        <w:rPr>
          <w:lang w:val="en-US"/>
        </w:rPr>
      </w:pPr>
      <w:r w:rsidRPr="0078064C">
        <w:rPr>
          <w:lang w:val="en-US"/>
        </w:rPr>
        <w:t xml:space="preserve">undertake to keep the Funding Authority’s financial contribution to the Project separated from its normal business accounts, its own assets and property, except if the </w:t>
      </w:r>
      <w:r w:rsidR="00F32FC9" w:rsidRPr="0055682A">
        <w:rPr>
          <w:lang w:val="en-US"/>
        </w:rPr>
        <w:t>Project Coordinator</w:t>
      </w:r>
      <w:r w:rsidRPr="0078064C">
        <w:rPr>
          <w:lang w:val="en-US"/>
        </w:rPr>
        <w:t xml:space="preserve"> is a Public Body or is not entitled to do so due to statutory legislation.</w:t>
      </w:r>
    </w:p>
    <w:p w14:paraId="3CCFC36B" w14:textId="77777777" w:rsidR="00EA7AF5" w:rsidRPr="0078064C" w:rsidRDefault="00EA7AF5" w:rsidP="002A45B5">
      <w:pPr>
        <w:pStyle w:val="ListParagraph"/>
        <w:ind w:left="360"/>
        <w:jc w:val="both"/>
        <w:rPr>
          <w:lang w:val="en-US"/>
        </w:rPr>
      </w:pPr>
    </w:p>
    <w:p w14:paraId="797AA50B" w14:textId="77777777" w:rsidR="000B2B7A" w:rsidRPr="0078064C" w:rsidRDefault="000B2B7A" w:rsidP="002A45B5">
      <w:pPr>
        <w:jc w:val="both"/>
        <w:rPr>
          <w:lang w:val="en-GB"/>
        </w:rPr>
      </w:pPr>
      <w:r w:rsidRPr="0078064C">
        <w:rPr>
          <w:lang w:val="en-GB"/>
        </w:rPr>
        <w:t>With reference to Article 22 of the Grant Agreement, no Party shall before the end of the Project receive more than its allocated share of the maximum grant amount less the amounts retained by the Granting Authority for the Mutual Insurance Mechanism and for the final payment.</w:t>
      </w:r>
    </w:p>
    <w:p w14:paraId="5D57C325" w14:textId="77777777" w:rsidR="00984B1D" w:rsidRPr="0078064C" w:rsidRDefault="00EA7AF5" w:rsidP="002A45B5">
      <w:pPr>
        <w:pStyle w:val="Heading3"/>
        <w:jc w:val="both"/>
      </w:pPr>
      <w:r w:rsidRPr="0078064C">
        <w:tab/>
      </w:r>
    </w:p>
    <w:p w14:paraId="0AE64487" w14:textId="2D18DD7F" w:rsidR="00EA7AF5" w:rsidRPr="0078064C" w:rsidRDefault="00EA7AF5" w:rsidP="002A45B5">
      <w:pPr>
        <w:jc w:val="both"/>
      </w:pPr>
      <w:r w:rsidRPr="0078064C">
        <w:t xml:space="preserve">The payment schedule, which contains the transfer of </w:t>
      </w:r>
      <w:r w:rsidR="005F03FA" w:rsidRPr="0078064C">
        <w:t xml:space="preserve">payments </w:t>
      </w:r>
      <w:r w:rsidRPr="0078064C">
        <w:t>to Parties, will be handled according to the following:</w:t>
      </w:r>
    </w:p>
    <w:p w14:paraId="524DEC9F" w14:textId="77777777" w:rsidR="00A54807" w:rsidRPr="0078064C" w:rsidRDefault="00EA7AF5" w:rsidP="002A45B5">
      <w:pPr>
        <w:jc w:val="both"/>
      </w:pPr>
      <w:r w:rsidRPr="0078064C">
        <w:t xml:space="preserve">Funding of costs included in the Consortium Plan will be paid to Parties after receipt from the Funding Authority without undue delay and in conformity with the provisions of the Grant Agreement. </w:t>
      </w:r>
    </w:p>
    <w:p w14:paraId="612AE06A" w14:textId="2F1002B0" w:rsidR="005F03FA" w:rsidRPr="0078064C" w:rsidRDefault="005F03FA" w:rsidP="002A45B5">
      <w:pPr>
        <w:jc w:val="both"/>
      </w:pPr>
      <w:r w:rsidRPr="0078064C">
        <w:t>Costs accepted by the Funding Authority will be paid to the Party concerned.</w:t>
      </w:r>
    </w:p>
    <w:p w14:paraId="01E817CA" w14:textId="75FA5E12" w:rsidR="00EA7AF5" w:rsidRPr="0078064C" w:rsidRDefault="00EA7AF5" w:rsidP="002A45B5">
      <w:pPr>
        <w:jc w:val="both"/>
      </w:pPr>
      <w:r w:rsidRPr="0078064C">
        <w:t xml:space="preserve">The </w:t>
      </w:r>
      <w:r w:rsidR="003E3D41" w:rsidRPr="00E66DDA">
        <w:t>Project Coordinator</w:t>
      </w:r>
      <w:r w:rsidRPr="0078064C">
        <w:t xml:space="preserve"> is entitled to withhold any payments due to a Party identified by a responsible Consortium Body to be in breach of its obligations under this Consortium Agreement or the Grant Agreement or to a Beneficiary which has not yet signed this Consortium Agreement.</w:t>
      </w:r>
      <w:r w:rsidR="005F03FA" w:rsidRPr="0078064C">
        <w:t xml:space="preserve">  </w:t>
      </w:r>
      <w:r w:rsidRPr="0078064C">
        <w:t xml:space="preserve"> </w:t>
      </w:r>
    </w:p>
    <w:p w14:paraId="3FE54D0A" w14:textId="6E94C255" w:rsidR="00EA7AF5" w:rsidRDefault="00EA7AF5" w:rsidP="002A45B5">
      <w:pPr>
        <w:jc w:val="both"/>
      </w:pPr>
      <w:r w:rsidRPr="0078064C">
        <w:t xml:space="preserve">The </w:t>
      </w:r>
      <w:r w:rsidR="003E3D41" w:rsidRPr="00E66DDA">
        <w:t>Project Coordinator</w:t>
      </w:r>
      <w:r w:rsidRPr="0078064C">
        <w:t xml:space="preserve"> is entitled to recover any payments already paid to a Defaulting Party</w:t>
      </w:r>
      <w:r w:rsidR="00170829" w:rsidRPr="0078064C">
        <w:t xml:space="preserve"> except the costs already claimed by the Defaulting Party and accepted by the Granting Authority</w:t>
      </w:r>
      <w:r w:rsidRPr="0078064C">
        <w:t xml:space="preserve">. The </w:t>
      </w:r>
      <w:r w:rsidR="00FB15A1" w:rsidRPr="00E66DDA">
        <w:t>Project Coordinator</w:t>
      </w:r>
      <w:r w:rsidRPr="0078064C">
        <w:t xml:space="preserve"> is equally entitled to withhold payments to a Party when this is suggested by or agreed with the Funding Authority</w:t>
      </w:r>
      <w:r w:rsidR="00A1709D" w:rsidRPr="0078064C">
        <w:t xml:space="preserve"> due to the Party deviating from any agreed condition for funding. Payments shall not be withheld longer than necessary</w:t>
      </w:r>
      <w:r w:rsidR="00931DE6" w:rsidRPr="0078064C">
        <w:t>.</w:t>
      </w:r>
    </w:p>
    <w:p w14:paraId="028E94C2" w14:textId="77777777" w:rsidR="004448A8" w:rsidRDefault="004448A8" w:rsidP="002A45B5">
      <w:pPr>
        <w:jc w:val="both"/>
      </w:pPr>
    </w:p>
    <w:p w14:paraId="5FD1D04B" w14:textId="77777777" w:rsidR="004448A8" w:rsidRPr="0078064C" w:rsidRDefault="004448A8" w:rsidP="002A45B5">
      <w:pPr>
        <w:jc w:val="both"/>
      </w:pPr>
    </w:p>
    <w:p w14:paraId="5AC95C5D" w14:textId="77777777" w:rsidR="00EA7AF5" w:rsidRDefault="00EA7AF5" w:rsidP="002A45B5">
      <w:pPr>
        <w:jc w:val="both"/>
      </w:pPr>
    </w:p>
    <w:p w14:paraId="0CBBE9FF" w14:textId="77777777" w:rsidR="00CD0668" w:rsidRPr="0078064C" w:rsidRDefault="00CD0668" w:rsidP="002A45B5">
      <w:pPr>
        <w:jc w:val="both"/>
      </w:pPr>
    </w:p>
    <w:p w14:paraId="08DE9971" w14:textId="77777777" w:rsidR="003114F5" w:rsidRDefault="003114F5">
      <w:pPr>
        <w:rPr>
          <w:rFonts w:eastAsiaTheme="majorEastAsia" w:cstheme="majorBidi"/>
          <w:b/>
          <w:bCs/>
          <w:kern w:val="32"/>
          <w:sz w:val="28"/>
          <w:szCs w:val="32"/>
        </w:rPr>
      </w:pPr>
      <w:r>
        <w:br w:type="page"/>
      </w:r>
    </w:p>
    <w:p w14:paraId="79E9438F" w14:textId="1631A048" w:rsidR="00EA7AF5" w:rsidRPr="0078064C" w:rsidRDefault="00EA7AF5" w:rsidP="002A45B5">
      <w:pPr>
        <w:pStyle w:val="Heading1"/>
        <w:jc w:val="both"/>
      </w:pPr>
      <w:bookmarkStart w:id="37" w:name="_Toc114498604"/>
      <w:r w:rsidRPr="0078064C">
        <w:lastRenderedPageBreak/>
        <w:t>Section: Results</w:t>
      </w:r>
      <w:bookmarkEnd w:id="37"/>
    </w:p>
    <w:p w14:paraId="5BEEBB9B" w14:textId="70A0017F" w:rsidR="006C6B0D" w:rsidRPr="0078064C" w:rsidRDefault="006C6B0D" w:rsidP="002A45B5">
      <w:pPr>
        <w:jc w:val="both"/>
      </w:pPr>
    </w:p>
    <w:p w14:paraId="1E050B94" w14:textId="29A70FD4" w:rsidR="004101E4" w:rsidRPr="0078064C" w:rsidRDefault="00B72180" w:rsidP="002A45B5">
      <w:pPr>
        <w:pStyle w:val="Heading2"/>
        <w:jc w:val="both"/>
      </w:pPr>
      <w:bookmarkStart w:id="38" w:name="_Toc114498605"/>
      <w:r>
        <w:t xml:space="preserve">8.1 </w:t>
      </w:r>
      <w:r w:rsidR="00EA29A0" w:rsidRPr="0078064C">
        <w:t xml:space="preserve">Ownership </w:t>
      </w:r>
      <w:r w:rsidR="004101E4" w:rsidRPr="0078064C">
        <w:t>of Results</w:t>
      </w:r>
      <w:bookmarkEnd w:id="38"/>
    </w:p>
    <w:p w14:paraId="4299E3B0" w14:textId="4DA2F870" w:rsidR="004101E4" w:rsidRPr="0078064C" w:rsidRDefault="004101E4" w:rsidP="002A45B5">
      <w:pPr>
        <w:jc w:val="both"/>
      </w:pPr>
      <w:r w:rsidRPr="0078064C">
        <w:t>Results are owned by the Party that generates them</w:t>
      </w:r>
      <w:r w:rsidR="00E27B8C" w:rsidRPr="0078064C">
        <w:t xml:space="preserve"> as per Art. 16.2 of the HE MGA</w:t>
      </w:r>
      <w:r w:rsidR="006632A3">
        <w:t>.</w:t>
      </w:r>
    </w:p>
    <w:p w14:paraId="0CB97BED" w14:textId="44BCC8B8" w:rsidR="00102F63" w:rsidRDefault="004101E4" w:rsidP="002A45B5">
      <w:pPr>
        <w:jc w:val="both"/>
        <w:rPr>
          <w:color w:val="000000" w:themeColor="text1"/>
        </w:rPr>
      </w:pPr>
      <w:r w:rsidRPr="001440FB">
        <w:rPr>
          <w:color w:val="000000" w:themeColor="text1"/>
          <w:highlight w:val="yellow"/>
        </w:rPr>
        <w:t>[</w:t>
      </w:r>
      <w:r w:rsidR="00EB121B">
        <w:rPr>
          <w:color w:val="000000" w:themeColor="text1"/>
          <w:highlight w:val="yellow"/>
        </w:rPr>
        <w:t xml:space="preserve">Option: </w:t>
      </w:r>
      <w:r w:rsidRPr="001440FB">
        <w:rPr>
          <w:color w:val="000000" w:themeColor="text1"/>
          <w:highlight w:val="yellow"/>
        </w:rPr>
        <w:t>If one task or subtask of a work package is done by one Party alone, the Results belong exclusively to this Party</w:t>
      </w:r>
      <w:r w:rsidR="0032064A">
        <w:rPr>
          <w:color w:val="000000" w:themeColor="text1"/>
        </w:rPr>
        <w:t>]</w:t>
      </w:r>
      <w:r w:rsidRPr="0078064C">
        <w:rPr>
          <w:color w:val="000000" w:themeColor="text1"/>
        </w:rPr>
        <w:t>.</w:t>
      </w:r>
    </w:p>
    <w:p w14:paraId="189CD82E" w14:textId="7D997EE5" w:rsidR="00757C00" w:rsidRPr="0078064C" w:rsidRDefault="00B72180" w:rsidP="002A45B5">
      <w:pPr>
        <w:pStyle w:val="Heading2"/>
        <w:numPr>
          <w:ilvl w:val="1"/>
          <w:numId w:val="9"/>
        </w:numPr>
        <w:jc w:val="both"/>
      </w:pPr>
      <w:bookmarkStart w:id="39" w:name="_Toc114498606"/>
      <w:r>
        <w:t xml:space="preserve">8.2 </w:t>
      </w:r>
      <w:r w:rsidR="00757C00" w:rsidRPr="0078064C">
        <w:t>Joint ownership of Results</w:t>
      </w:r>
      <w:bookmarkEnd w:id="39"/>
    </w:p>
    <w:p w14:paraId="70B6F6CD" w14:textId="77777777" w:rsidR="00667E0F" w:rsidRPr="0078064C" w:rsidRDefault="00667E0F" w:rsidP="002A45B5">
      <w:pPr>
        <w:jc w:val="both"/>
      </w:pPr>
    </w:p>
    <w:p w14:paraId="391C956A" w14:textId="5F8AF3C7" w:rsidR="00757C00" w:rsidRPr="0078064C" w:rsidRDefault="00667E0F" w:rsidP="002A45B5">
      <w:pPr>
        <w:jc w:val="both"/>
      </w:pPr>
      <w:r w:rsidRPr="0078064C">
        <w:t>Joint ownership is governed by Grant Agreement Article 16.4 and its Annex 5, Section Ownership of results, with the following additions:</w:t>
      </w:r>
    </w:p>
    <w:p w14:paraId="38E5B62F" w14:textId="77777777" w:rsidR="00667E0F" w:rsidRPr="0078064C" w:rsidRDefault="00667E0F" w:rsidP="002A45B5">
      <w:pPr>
        <w:jc w:val="both"/>
      </w:pPr>
    </w:p>
    <w:p w14:paraId="10D4064B" w14:textId="5DBD1006" w:rsidR="004101E4" w:rsidRPr="0078064C" w:rsidRDefault="004101E4" w:rsidP="002A45B5">
      <w:pPr>
        <w:jc w:val="both"/>
        <w:rPr>
          <w:highlight w:val="yellow"/>
        </w:rPr>
      </w:pPr>
      <w:r w:rsidRPr="0078064C">
        <w:t>[</w:t>
      </w:r>
      <w:r w:rsidRPr="0078064C">
        <w:rPr>
          <w:highlight w:val="yellow"/>
        </w:rPr>
        <w:t>Option 1:]</w:t>
      </w:r>
    </w:p>
    <w:p w14:paraId="31021C1A" w14:textId="77777777" w:rsidR="004101E4" w:rsidRPr="0078064C" w:rsidRDefault="004101E4" w:rsidP="002A45B5">
      <w:pPr>
        <w:jc w:val="both"/>
        <w:rPr>
          <w:highlight w:val="yellow"/>
        </w:rPr>
      </w:pPr>
      <w:r w:rsidRPr="0078064C">
        <w:rPr>
          <w:highlight w:val="yellow"/>
        </w:rPr>
        <w:t>Unless otherwise agreed:</w:t>
      </w:r>
    </w:p>
    <w:p w14:paraId="38FCD568" w14:textId="77777777" w:rsidR="004101E4" w:rsidRPr="00845635" w:rsidRDefault="004101E4" w:rsidP="002A45B5">
      <w:pPr>
        <w:pStyle w:val="ListParagraph"/>
        <w:numPr>
          <w:ilvl w:val="0"/>
          <w:numId w:val="19"/>
        </w:numPr>
        <w:jc w:val="both"/>
        <w:rPr>
          <w:highlight w:val="yellow"/>
          <w:lang w:val="en-US"/>
        </w:rPr>
      </w:pPr>
      <w:r w:rsidRPr="00845635">
        <w:rPr>
          <w:highlight w:val="yellow"/>
          <w:lang w:val="en-US"/>
        </w:rPr>
        <w:t>each of the joint owners shall be entitled to use their jointly owned Results for non-commercial research activities on a royalty-free basis, and without requiring the prior consent of the other joint owner(s), and</w:t>
      </w:r>
    </w:p>
    <w:p w14:paraId="5693C6F4" w14:textId="77777777" w:rsidR="004101E4" w:rsidRPr="00845635" w:rsidRDefault="004101E4" w:rsidP="002A45B5">
      <w:pPr>
        <w:pStyle w:val="ListParagraph"/>
        <w:numPr>
          <w:ilvl w:val="0"/>
          <w:numId w:val="19"/>
        </w:numPr>
        <w:jc w:val="both"/>
        <w:rPr>
          <w:highlight w:val="yellow"/>
          <w:lang w:val="en-US"/>
        </w:rPr>
      </w:pPr>
      <w:r w:rsidRPr="00845635">
        <w:rPr>
          <w:highlight w:val="yellow"/>
          <w:lang w:val="en-US"/>
        </w:rPr>
        <w:t>each of the joint owners shall be entitled to otherwise Exploit the jointly owned Results and to grant non-exclusive licenses to third parties (without any right to sub-license), if the other joint owners are given:</w:t>
      </w:r>
    </w:p>
    <w:p w14:paraId="7E44661D" w14:textId="503D0806" w:rsidR="004101E4" w:rsidRPr="0078064C" w:rsidRDefault="004101E4" w:rsidP="000E1DDF">
      <w:pPr>
        <w:ind w:left="708"/>
        <w:jc w:val="both"/>
        <w:rPr>
          <w:highlight w:val="yellow"/>
        </w:rPr>
      </w:pPr>
      <w:r w:rsidRPr="0078064C">
        <w:rPr>
          <w:highlight w:val="yellow"/>
        </w:rPr>
        <w:t>(a) at least 45 calendar days advance notice</w:t>
      </w:r>
      <w:r w:rsidR="000D7F13">
        <w:rPr>
          <w:highlight w:val="yellow"/>
        </w:rPr>
        <w:t xml:space="preserve"> </w:t>
      </w:r>
      <w:r w:rsidR="00967223" w:rsidRPr="000E1DDF">
        <w:rPr>
          <w:highlight w:val="yellow"/>
        </w:rPr>
        <w:t>(by reliable notification in accordance with clause 1</w:t>
      </w:r>
      <w:r w:rsidR="00AA055D">
        <w:rPr>
          <w:highlight w:val="yellow"/>
        </w:rPr>
        <w:t>2</w:t>
      </w:r>
      <w:r w:rsidR="00967223" w:rsidRPr="000E1DDF">
        <w:rPr>
          <w:highlight w:val="yellow"/>
        </w:rPr>
        <w:t>.6) and have not objected within [</w:t>
      </w:r>
      <w:r w:rsidR="00595740">
        <w:rPr>
          <w:highlight w:val="lightGray"/>
        </w:rPr>
        <w:t>x</w:t>
      </w:r>
      <w:r w:rsidR="00967223" w:rsidRPr="000E1DDF">
        <w:rPr>
          <w:highlight w:val="yellow"/>
        </w:rPr>
        <w:t>]</w:t>
      </w:r>
      <w:r w:rsidR="00594C6D">
        <w:rPr>
          <w:highlight w:val="yellow"/>
        </w:rPr>
        <w:t xml:space="preserve"> days</w:t>
      </w:r>
      <w:r w:rsidRPr="000D7F13">
        <w:rPr>
          <w:highlight w:val="yellow"/>
        </w:rPr>
        <w:t xml:space="preserve">; </w:t>
      </w:r>
      <w:r w:rsidRPr="0078064C">
        <w:rPr>
          <w:highlight w:val="yellow"/>
        </w:rPr>
        <w:t>and</w:t>
      </w:r>
    </w:p>
    <w:p w14:paraId="210E60D2" w14:textId="385D555D" w:rsidR="004101E4" w:rsidRPr="0078064C" w:rsidRDefault="004101E4" w:rsidP="002A45B5">
      <w:pPr>
        <w:ind w:left="708"/>
        <w:jc w:val="both"/>
      </w:pPr>
      <w:r w:rsidRPr="0078064C">
        <w:rPr>
          <w:highlight w:val="yellow"/>
        </w:rPr>
        <w:t>(b) Fair and Reasonable compensatio</w:t>
      </w:r>
      <w:r w:rsidRPr="00594C6D">
        <w:rPr>
          <w:highlight w:val="yellow"/>
        </w:rPr>
        <w:t>n</w:t>
      </w:r>
      <w:r w:rsidR="000D7F13" w:rsidRPr="000E1DDF">
        <w:rPr>
          <w:highlight w:val="yellow"/>
        </w:rPr>
        <w:t>.</w:t>
      </w:r>
    </w:p>
    <w:p w14:paraId="2DA6168B" w14:textId="4273CBFB" w:rsidR="003106BD" w:rsidRDefault="003106BD" w:rsidP="002A45B5">
      <w:pPr>
        <w:jc w:val="both"/>
      </w:pPr>
    </w:p>
    <w:p w14:paraId="2208D9DE" w14:textId="3D2E55BF" w:rsidR="00FA4C83" w:rsidRPr="00FA4C83" w:rsidRDefault="00FA4C83" w:rsidP="002A45B5">
      <w:pPr>
        <w:jc w:val="both"/>
        <w:rPr>
          <w:lang w:val="en-GB"/>
        </w:rPr>
      </w:pPr>
      <w:r w:rsidRPr="0090503A">
        <w:rPr>
          <w:highlight w:val="yellow"/>
          <w:lang w:val="en-GB"/>
        </w:rPr>
        <w:t>The joint owners shall agree on all protection measures and the division of related cost in advance.</w:t>
      </w:r>
    </w:p>
    <w:p w14:paraId="517659C4" w14:textId="77777777" w:rsidR="00820E90" w:rsidRDefault="00820E90" w:rsidP="002A45B5">
      <w:pPr>
        <w:jc w:val="both"/>
      </w:pPr>
    </w:p>
    <w:p w14:paraId="4BCEFFB0" w14:textId="5FC631EE" w:rsidR="00B419B4" w:rsidRPr="0078064C" w:rsidRDefault="00B419B4" w:rsidP="002A45B5">
      <w:pPr>
        <w:jc w:val="both"/>
        <w:rPr>
          <w:highlight w:val="yellow"/>
        </w:rPr>
      </w:pPr>
      <w:r w:rsidRPr="0078064C">
        <w:t>[</w:t>
      </w:r>
      <w:r w:rsidRPr="0078064C">
        <w:rPr>
          <w:highlight w:val="yellow"/>
        </w:rPr>
        <w:t xml:space="preserve">End of Option </w:t>
      </w:r>
      <w:r w:rsidR="00A318B2">
        <w:rPr>
          <w:highlight w:val="yellow"/>
        </w:rPr>
        <w:t>1</w:t>
      </w:r>
      <w:r w:rsidRPr="0078064C">
        <w:rPr>
          <w:highlight w:val="yellow"/>
        </w:rPr>
        <w:t>]</w:t>
      </w:r>
    </w:p>
    <w:p w14:paraId="65A37BBD" w14:textId="77777777" w:rsidR="00B419B4" w:rsidRPr="0078064C" w:rsidRDefault="00B419B4" w:rsidP="002A45B5">
      <w:pPr>
        <w:jc w:val="both"/>
        <w:rPr>
          <w:highlight w:val="yellow"/>
        </w:rPr>
      </w:pPr>
    </w:p>
    <w:p w14:paraId="1E26AAD5" w14:textId="77777777" w:rsidR="006B3CA0" w:rsidRDefault="006B3CA0" w:rsidP="002A45B5">
      <w:pPr>
        <w:jc w:val="both"/>
        <w:rPr>
          <w:highlight w:val="yellow"/>
        </w:rPr>
      </w:pPr>
    </w:p>
    <w:p w14:paraId="18663B77" w14:textId="77777777" w:rsidR="00820E90" w:rsidRDefault="00820E90" w:rsidP="002A45B5">
      <w:pPr>
        <w:jc w:val="both"/>
        <w:rPr>
          <w:highlight w:val="yellow"/>
        </w:rPr>
      </w:pPr>
    </w:p>
    <w:p w14:paraId="6E5EEE82" w14:textId="5FFA178C" w:rsidR="00855594" w:rsidRPr="00820E90" w:rsidRDefault="004101E4" w:rsidP="002A45B5">
      <w:pPr>
        <w:jc w:val="both"/>
        <w:rPr>
          <w:highlight w:val="yellow"/>
        </w:rPr>
      </w:pPr>
      <w:r w:rsidRPr="0078064C">
        <w:rPr>
          <w:highlight w:val="yellow"/>
        </w:rPr>
        <w:t>[Option 2:]</w:t>
      </w:r>
    </w:p>
    <w:p w14:paraId="26031841" w14:textId="77777777" w:rsidR="00820E90" w:rsidRDefault="00820E90" w:rsidP="002A45B5">
      <w:pPr>
        <w:jc w:val="both"/>
        <w:rPr>
          <w:highlight w:val="yellow"/>
        </w:rPr>
      </w:pPr>
    </w:p>
    <w:p w14:paraId="441C6BF1" w14:textId="25040366" w:rsidR="004101E4" w:rsidRPr="0078064C" w:rsidRDefault="004101E4" w:rsidP="002A45B5">
      <w:pPr>
        <w:jc w:val="both"/>
        <w:rPr>
          <w:highlight w:val="yellow"/>
        </w:rPr>
      </w:pPr>
      <w:r w:rsidRPr="0078064C">
        <w:rPr>
          <w:highlight w:val="yellow"/>
        </w:rPr>
        <w:t xml:space="preserve">In case of joint ownership, each of the joint owners shall be entitled to Exploit the joint Results as it sees fit, and to grant non-exclusive </w:t>
      </w:r>
      <w:r w:rsidR="009F69FD" w:rsidRPr="0078064C">
        <w:rPr>
          <w:highlight w:val="yellow"/>
        </w:rPr>
        <w:t>licenses</w:t>
      </w:r>
      <w:r w:rsidRPr="0078064C">
        <w:rPr>
          <w:highlight w:val="yellow"/>
        </w:rPr>
        <w:t xml:space="preserve">, without obtaining any consent from, paying compensation to, or otherwise accounting to any other joint owner, unless otherwise agreed between the joint owners. </w:t>
      </w:r>
    </w:p>
    <w:p w14:paraId="17672457" w14:textId="77777777" w:rsidR="005C4369" w:rsidRPr="00752553" w:rsidRDefault="005C4369" w:rsidP="0090503A">
      <w:pPr>
        <w:jc w:val="both"/>
        <w:rPr>
          <w:lang w:val="en-GB"/>
        </w:rPr>
      </w:pPr>
      <w:r w:rsidRPr="0090503A">
        <w:rPr>
          <w:highlight w:val="yellow"/>
          <w:lang w:val="en-GB"/>
        </w:rPr>
        <w:t>The joint owners shall agree on all protection measures and the division of related cost in advance.</w:t>
      </w:r>
    </w:p>
    <w:p w14:paraId="5097DCC0" w14:textId="77777777" w:rsidR="001142F9" w:rsidRPr="0078064C" w:rsidRDefault="001142F9" w:rsidP="002A45B5">
      <w:pPr>
        <w:jc w:val="both"/>
        <w:rPr>
          <w:highlight w:val="yellow"/>
        </w:rPr>
      </w:pPr>
    </w:p>
    <w:p w14:paraId="47FC881A" w14:textId="77777777" w:rsidR="00EA7AF5" w:rsidRDefault="00EA7AF5" w:rsidP="002A45B5">
      <w:pPr>
        <w:jc w:val="both"/>
      </w:pPr>
      <w:r w:rsidRPr="0078064C">
        <w:rPr>
          <w:highlight w:val="yellow"/>
        </w:rPr>
        <w:t>[End of Option 2]</w:t>
      </w:r>
    </w:p>
    <w:p w14:paraId="06304827" w14:textId="77777777" w:rsidR="004534A0" w:rsidRDefault="004534A0" w:rsidP="002A45B5">
      <w:pPr>
        <w:jc w:val="both"/>
      </w:pPr>
    </w:p>
    <w:p w14:paraId="39FAA789" w14:textId="77777777" w:rsidR="00820E90" w:rsidRDefault="00820E90" w:rsidP="002A45B5">
      <w:pPr>
        <w:jc w:val="both"/>
      </w:pPr>
    </w:p>
    <w:p w14:paraId="573E1DF5" w14:textId="77777777" w:rsidR="00DC57EF" w:rsidRPr="0078064C" w:rsidRDefault="00DC57EF" w:rsidP="002A45B5">
      <w:pPr>
        <w:jc w:val="both"/>
      </w:pPr>
    </w:p>
    <w:p w14:paraId="27BC78BA" w14:textId="36B29797" w:rsidR="005F03FA" w:rsidRPr="00801DE1" w:rsidRDefault="00B72180" w:rsidP="002A45B5">
      <w:pPr>
        <w:pStyle w:val="Heading2"/>
        <w:numPr>
          <w:ilvl w:val="1"/>
          <w:numId w:val="9"/>
        </w:numPr>
        <w:jc w:val="both"/>
        <w:rPr>
          <w:highlight w:val="yellow"/>
          <w:lang w:val="en-GB"/>
        </w:rPr>
      </w:pPr>
      <w:bookmarkStart w:id="40" w:name="_Toc114498607"/>
      <w:r w:rsidRPr="00CB19F6">
        <w:rPr>
          <w:lang w:val="en-GB"/>
        </w:rPr>
        <w:lastRenderedPageBreak/>
        <w:t xml:space="preserve">8.3 </w:t>
      </w:r>
      <w:r w:rsidR="0083055E" w:rsidRPr="00801DE1">
        <w:rPr>
          <w:highlight w:val="yellow"/>
          <w:lang w:val="en-GB"/>
        </w:rPr>
        <w:t>[Option</w:t>
      </w:r>
      <w:r w:rsidR="00A712D0">
        <w:rPr>
          <w:highlight w:val="yellow"/>
          <w:lang w:val="en-GB"/>
        </w:rPr>
        <w:t>:</w:t>
      </w:r>
      <w:r w:rsidR="0083055E" w:rsidRPr="00801DE1">
        <w:rPr>
          <w:highlight w:val="yellow"/>
          <w:lang w:val="en-GB"/>
        </w:rPr>
        <w:t xml:space="preserve"> </w:t>
      </w:r>
      <w:r w:rsidR="005F03FA" w:rsidRPr="00801DE1">
        <w:rPr>
          <w:highlight w:val="yellow"/>
          <w:lang w:val="en-GB"/>
        </w:rPr>
        <w:t xml:space="preserve">Specific Provision on </w:t>
      </w:r>
      <w:r w:rsidR="005B3AA5" w:rsidRPr="00801DE1">
        <w:rPr>
          <w:highlight w:val="yellow"/>
          <w:lang w:val="en-GB"/>
        </w:rPr>
        <w:t xml:space="preserve">Project </w:t>
      </w:r>
      <w:r w:rsidR="005F03FA" w:rsidRPr="00801DE1">
        <w:rPr>
          <w:highlight w:val="yellow"/>
          <w:lang w:val="en-GB"/>
        </w:rPr>
        <w:t>Data</w:t>
      </w:r>
      <w:bookmarkEnd w:id="40"/>
    </w:p>
    <w:p w14:paraId="04702DE6" w14:textId="77777777" w:rsidR="005F03FA" w:rsidRPr="00801DE1" w:rsidRDefault="005F03FA" w:rsidP="002A45B5">
      <w:pPr>
        <w:jc w:val="both"/>
        <w:rPr>
          <w:highlight w:val="yellow"/>
        </w:rPr>
      </w:pPr>
    </w:p>
    <w:p w14:paraId="5CF35753" w14:textId="7C6E5FA8" w:rsidR="00CC7106" w:rsidRPr="00181BD4" w:rsidRDefault="002A61E6" w:rsidP="00F06C89">
      <w:pPr>
        <w:jc w:val="both"/>
        <w:rPr>
          <w:highlight w:val="yellow"/>
        </w:rPr>
      </w:pPr>
      <w:r w:rsidRPr="00F27D9F">
        <w:rPr>
          <w:highlight w:val="yellow"/>
        </w:rPr>
        <w:t xml:space="preserve">Project Data (as </w:t>
      </w:r>
      <w:r w:rsidR="004534A0" w:rsidRPr="00CB19F6">
        <w:rPr>
          <w:highlight w:val="yellow"/>
        </w:rPr>
        <w:t>defined</w:t>
      </w:r>
      <w:r w:rsidR="004534A0" w:rsidRPr="00045725">
        <w:rPr>
          <w:highlight w:val="yellow"/>
        </w:rPr>
        <w:t xml:space="preserve"> </w:t>
      </w:r>
      <w:r w:rsidRPr="00F27D9F">
        <w:rPr>
          <w:highlight w:val="yellow"/>
        </w:rPr>
        <w:t xml:space="preserve">to in section 1.2) is owned by the Party who generated that output in the course of the Action. If several Parties generated Project Data together, the respective Project Data shall be jointly owned by those Parties. </w:t>
      </w:r>
    </w:p>
    <w:p w14:paraId="434B6A5D" w14:textId="77777777" w:rsidR="00CC7106" w:rsidRPr="00181BD4" w:rsidRDefault="00CC7106" w:rsidP="00F06C89">
      <w:pPr>
        <w:jc w:val="both"/>
        <w:rPr>
          <w:highlight w:val="yellow"/>
        </w:rPr>
      </w:pPr>
    </w:p>
    <w:p w14:paraId="1F55D3D8" w14:textId="4356800E" w:rsidR="00360A61" w:rsidRPr="00F27D9F" w:rsidRDefault="00080842" w:rsidP="002A45B5">
      <w:pPr>
        <w:jc w:val="both"/>
        <w:rPr>
          <w:lang w:val="en-GB"/>
        </w:rPr>
      </w:pPr>
      <w:r w:rsidRPr="00181BD4">
        <w:rPr>
          <w:highlight w:val="yellow"/>
        </w:rPr>
        <w:t xml:space="preserve">Access Rights to the use of Project Data are defined in </w:t>
      </w:r>
      <w:r w:rsidR="00B936ED" w:rsidRPr="00181BD4">
        <w:rPr>
          <w:highlight w:val="yellow"/>
        </w:rPr>
        <w:t xml:space="preserve">Annex 5 of the </w:t>
      </w:r>
      <w:r w:rsidR="00550400" w:rsidRPr="00181BD4">
        <w:rPr>
          <w:highlight w:val="yellow"/>
        </w:rPr>
        <w:t xml:space="preserve">Grant Agreement, </w:t>
      </w:r>
      <w:r w:rsidR="0086202B" w:rsidRPr="00181BD4">
        <w:rPr>
          <w:highlight w:val="yellow"/>
        </w:rPr>
        <w:t xml:space="preserve">Section </w:t>
      </w:r>
      <w:r w:rsidR="00550400" w:rsidRPr="00181BD4">
        <w:rPr>
          <w:highlight w:val="yellow"/>
        </w:rPr>
        <w:t>“</w:t>
      </w:r>
      <w:r w:rsidR="0086202B" w:rsidRPr="00181BD4">
        <w:rPr>
          <w:highlight w:val="yellow"/>
        </w:rPr>
        <w:t>Access rights to results and background</w:t>
      </w:r>
      <w:r w:rsidR="00550400" w:rsidRPr="00181BD4">
        <w:rPr>
          <w:highlight w:val="yellow"/>
        </w:rPr>
        <w:t>”</w:t>
      </w:r>
      <w:r w:rsidR="00F06C89" w:rsidRPr="00181BD4">
        <w:rPr>
          <w:highlight w:val="yellow"/>
        </w:rPr>
        <w:t>.</w:t>
      </w:r>
      <w:r w:rsidR="005F4DAC" w:rsidRPr="00181BD4">
        <w:rPr>
          <w:highlight w:val="yellow"/>
        </w:rPr>
        <w:t xml:space="preserve"> </w:t>
      </w:r>
      <w:r w:rsidR="00AE5A4A" w:rsidRPr="00181BD4">
        <w:rPr>
          <w:highlight w:val="yellow"/>
        </w:rPr>
        <w:t xml:space="preserve">In this respect, </w:t>
      </w:r>
      <w:r w:rsidR="00AE5A4A" w:rsidRPr="00181BD4">
        <w:rPr>
          <w:highlight w:val="yellow"/>
          <w:lang w:val="en-GB"/>
        </w:rPr>
        <w:t>t</w:t>
      </w:r>
      <w:r w:rsidR="00AE5A4A" w:rsidRPr="00045725">
        <w:rPr>
          <w:highlight w:val="yellow"/>
          <w:lang w:val="en-GB"/>
        </w:rPr>
        <w:t>he</w:t>
      </w:r>
      <w:r w:rsidR="002A61E6" w:rsidRPr="00F27D9F">
        <w:rPr>
          <w:highlight w:val="yellow"/>
          <w:lang w:val="en-GB"/>
        </w:rPr>
        <w:t xml:space="preserve"> Parties shall not use Project Data of another Party </w:t>
      </w:r>
      <w:r w:rsidR="00937CC5" w:rsidRPr="00181BD4">
        <w:rPr>
          <w:highlight w:val="yellow"/>
          <w:lang w:val="en-GB"/>
        </w:rPr>
        <w:t>until such a time the above is agreed.</w:t>
      </w:r>
      <w:r w:rsidR="00A712D0">
        <w:rPr>
          <w:lang w:val="en-GB"/>
        </w:rPr>
        <w:t>]</w:t>
      </w:r>
    </w:p>
    <w:p w14:paraId="6F1140F5" w14:textId="77777777" w:rsidR="0025142F" w:rsidRPr="0078064C" w:rsidRDefault="0025142F" w:rsidP="002A45B5">
      <w:pPr>
        <w:jc w:val="both"/>
      </w:pPr>
    </w:p>
    <w:p w14:paraId="2F68F917" w14:textId="77777777" w:rsidR="00C50788" w:rsidRPr="0078064C" w:rsidRDefault="00C50788" w:rsidP="002A45B5">
      <w:pPr>
        <w:jc w:val="both"/>
      </w:pPr>
    </w:p>
    <w:p w14:paraId="585302EB" w14:textId="480E41F0" w:rsidR="00EA7AF5" w:rsidRPr="0078064C" w:rsidRDefault="00963D8E" w:rsidP="002A45B5">
      <w:pPr>
        <w:pStyle w:val="Heading2"/>
        <w:jc w:val="both"/>
      </w:pPr>
      <w:bookmarkStart w:id="41" w:name="_Toc114498608"/>
      <w:r>
        <w:t xml:space="preserve">8.4 </w:t>
      </w:r>
      <w:r w:rsidR="00EA7AF5" w:rsidRPr="0078064C">
        <w:t>Transfer of Results</w:t>
      </w:r>
      <w:bookmarkEnd w:id="41"/>
    </w:p>
    <w:p w14:paraId="03A3CC90" w14:textId="77777777" w:rsidR="002C6F5A" w:rsidRPr="0078064C" w:rsidRDefault="00EA7AF5" w:rsidP="002A45B5">
      <w:pPr>
        <w:pStyle w:val="Heading3"/>
        <w:jc w:val="both"/>
      </w:pPr>
      <w:r w:rsidRPr="0078064C">
        <w:tab/>
      </w:r>
    </w:p>
    <w:p w14:paraId="3DEB65F6" w14:textId="2699BB84" w:rsidR="00EA7AF5" w:rsidRPr="0078064C" w:rsidRDefault="00EA7AF5" w:rsidP="002A45B5">
      <w:pPr>
        <w:jc w:val="both"/>
      </w:pPr>
      <w:r w:rsidRPr="0078064C">
        <w:t>Each Party may transfer ownership of its own Results</w:t>
      </w:r>
      <w:r w:rsidR="000B35B0" w:rsidRPr="0078064C">
        <w:t xml:space="preserve"> (</w:t>
      </w:r>
      <w:r w:rsidR="000B35B0" w:rsidRPr="00F65358">
        <w:t>including its share in jointly owned Results</w:t>
      </w:r>
      <w:r w:rsidR="000B35B0" w:rsidRPr="0078064C">
        <w:t xml:space="preserve">) </w:t>
      </w:r>
      <w:r w:rsidRPr="0078064C">
        <w:t xml:space="preserve">following the procedures of the Grant Agreement Article </w:t>
      </w:r>
      <w:r w:rsidR="00B051B9" w:rsidRPr="0078064C">
        <w:t xml:space="preserve">16.4 and its Annex 5, Section </w:t>
      </w:r>
      <w:r w:rsidR="00FC1604" w:rsidRPr="0078064C">
        <w:t>“</w:t>
      </w:r>
      <w:r w:rsidR="00B051B9" w:rsidRPr="0078064C">
        <w:t>Transfer and licensing of results</w:t>
      </w:r>
      <w:r w:rsidR="00FC1604" w:rsidRPr="0078064C">
        <w:t>”</w:t>
      </w:r>
      <w:r w:rsidR="00B051B9" w:rsidRPr="0078064C">
        <w:t xml:space="preserve">, sub-section </w:t>
      </w:r>
      <w:r w:rsidR="00FC1604" w:rsidRPr="0078064C">
        <w:t>“</w:t>
      </w:r>
      <w:r w:rsidR="00B051B9" w:rsidRPr="0078064C">
        <w:t>Transfer of ownership</w:t>
      </w:r>
      <w:r w:rsidR="00FC1604" w:rsidRPr="0078064C">
        <w:t>”</w:t>
      </w:r>
      <w:r w:rsidRPr="0078064C">
        <w:t>.</w:t>
      </w:r>
    </w:p>
    <w:p w14:paraId="0AB36A4F" w14:textId="77777777" w:rsidR="002C6F5A" w:rsidRPr="0078064C" w:rsidRDefault="00EA7AF5" w:rsidP="002A45B5">
      <w:pPr>
        <w:pStyle w:val="Heading3"/>
        <w:jc w:val="both"/>
      </w:pPr>
      <w:r w:rsidRPr="0078064C">
        <w:tab/>
      </w:r>
    </w:p>
    <w:p w14:paraId="2002074F" w14:textId="4A706AF1" w:rsidR="00EA7AF5" w:rsidRPr="0078064C" w:rsidRDefault="00EA7AF5" w:rsidP="002A45B5">
      <w:pPr>
        <w:jc w:val="both"/>
        <w:rPr>
          <w:lang w:val="en-GB"/>
        </w:rPr>
      </w:pPr>
      <w:bookmarkStart w:id="42" w:name="_Hlk95739914"/>
      <w:r w:rsidRPr="0078064C">
        <w:t xml:space="preserve">It may identify specific third parties it intends to transfer the ownership of its Results to </w:t>
      </w:r>
      <w:bookmarkEnd w:id="42"/>
      <w:r w:rsidRPr="0078064C">
        <w:t xml:space="preserve">in Attachment (3) to this Consortium Agreement. </w:t>
      </w:r>
      <w:r w:rsidR="00A1709D" w:rsidRPr="0078064C">
        <w:t xml:space="preserve">By signing this Consortium Agreement, the Parties agree that there are no objections to such transfer to the third parties listed in Attachment (3) hereto and hereby </w:t>
      </w:r>
      <w:r w:rsidRPr="0078064C">
        <w:t xml:space="preserve">waive their right to prior notice and their right to object to a transfer to listed third parties according to the Grant Agreement </w:t>
      </w:r>
      <w:r w:rsidR="00AA7FA9" w:rsidRPr="0078064C">
        <w:t>Article 16.4</w:t>
      </w:r>
      <w:r w:rsidR="001A6758" w:rsidRPr="0078064C">
        <w:rPr>
          <w:lang w:val="en-GB"/>
        </w:rPr>
        <w:t xml:space="preserve"> and its Annex 5, Section </w:t>
      </w:r>
      <w:r w:rsidR="00FC1604" w:rsidRPr="0078064C">
        <w:rPr>
          <w:lang w:val="en-GB"/>
        </w:rPr>
        <w:t>“</w:t>
      </w:r>
      <w:r w:rsidR="001A6758" w:rsidRPr="0078064C">
        <w:rPr>
          <w:lang w:val="en-GB"/>
        </w:rPr>
        <w:t>Transfer of licensing of results</w:t>
      </w:r>
      <w:r w:rsidR="00FC1604" w:rsidRPr="0078064C">
        <w:rPr>
          <w:lang w:val="en-GB"/>
        </w:rPr>
        <w:t>”</w:t>
      </w:r>
      <w:r w:rsidR="001A6758" w:rsidRPr="0078064C">
        <w:rPr>
          <w:lang w:val="en-GB"/>
        </w:rPr>
        <w:t>, sub-section “Transfer of ownership”, 3rd paragraph.</w:t>
      </w:r>
    </w:p>
    <w:p w14:paraId="08DF146E" w14:textId="77777777" w:rsidR="002C6F5A" w:rsidRPr="0078064C" w:rsidRDefault="00EA7AF5" w:rsidP="002A45B5">
      <w:pPr>
        <w:pStyle w:val="Heading3"/>
        <w:jc w:val="both"/>
      </w:pPr>
      <w:r w:rsidRPr="0078064C">
        <w:tab/>
      </w:r>
    </w:p>
    <w:p w14:paraId="711F724F" w14:textId="491A873F" w:rsidR="00EA7AF5" w:rsidRPr="0078064C" w:rsidRDefault="00EA7AF5" w:rsidP="002A45B5">
      <w:pPr>
        <w:jc w:val="both"/>
      </w:pPr>
      <w:r w:rsidRPr="0078064C">
        <w:t>The transferring Party shall, however, at the time of the transfer, inform the other Parties of such transfer and shall ensure that the rights of the other Parties</w:t>
      </w:r>
      <w:r w:rsidR="00B051B9" w:rsidRPr="0078064C">
        <w:t xml:space="preserve"> under the Consortium Agreement and the Grant Agreement</w:t>
      </w:r>
      <w:r w:rsidRPr="0078064C">
        <w:t xml:space="preserve"> will not be affected by such transfer. Any addition to Attachment (3) after signature of this </w:t>
      </w:r>
      <w:r w:rsidR="000B35B0" w:rsidRPr="0078064C">
        <w:t xml:space="preserve">Consortium </w:t>
      </w:r>
      <w:r w:rsidRPr="0078064C">
        <w:t>Agreement requires a</w:t>
      </w:r>
      <w:r w:rsidR="00A1709D" w:rsidRPr="0078064C">
        <w:t xml:space="preserve"> </w:t>
      </w:r>
      <w:r w:rsidRPr="0078064C">
        <w:t xml:space="preserve">decision of the </w:t>
      </w:r>
      <w:r w:rsidR="00634AB8" w:rsidRPr="00447C87">
        <w:t>Flagship Project Steering Committee</w:t>
      </w:r>
      <w:r w:rsidRPr="0078064C">
        <w:t>.</w:t>
      </w:r>
    </w:p>
    <w:p w14:paraId="5E71434C" w14:textId="77777777" w:rsidR="002C6F5A" w:rsidRPr="0078064C" w:rsidRDefault="00EA7AF5" w:rsidP="002A45B5">
      <w:pPr>
        <w:pStyle w:val="Heading3"/>
        <w:jc w:val="both"/>
      </w:pPr>
      <w:r w:rsidRPr="0078064C">
        <w:tab/>
      </w:r>
    </w:p>
    <w:p w14:paraId="3A2FAB87" w14:textId="7923DD1A" w:rsidR="00EA7AF5" w:rsidRPr="0078064C" w:rsidRDefault="00EA7AF5" w:rsidP="002A45B5">
      <w:pPr>
        <w:jc w:val="both"/>
      </w:pPr>
      <w:r w:rsidRPr="0078064C">
        <w:t xml:space="preserve">The Parties recognize that in the framework of a merger or an acquisition of an important part of its assets, it may be impossible under applicable EU and national laws on mergers and acquisitions for a Party to give </w:t>
      </w:r>
      <w:r w:rsidR="001A6758" w:rsidRPr="0078064C">
        <w:t>at least</w:t>
      </w:r>
      <w:r w:rsidRPr="0078064C">
        <w:t xml:space="preserve"> </w:t>
      </w:r>
      <w:r w:rsidR="0002200E">
        <w:t>45</w:t>
      </w:r>
      <w:r w:rsidRPr="0078064C">
        <w:t xml:space="preserve"> calendar days prior notice for the transfer as foreseen in the Grant Agreement.</w:t>
      </w:r>
    </w:p>
    <w:p w14:paraId="51D4299E" w14:textId="77777777" w:rsidR="002C6F5A" w:rsidRPr="0078064C" w:rsidRDefault="00EA7AF5" w:rsidP="002A45B5">
      <w:pPr>
        <w:pStyle w:val="Heading3"/>
        <w:jc w:val="both"/>
      </w:pPr>
      <w:r w:rsidRPr="0078064C">
        <w:tab/>
      </w:r>
    </w:p>
    <w:p w14:paraId="5BAE784C" w14:textId="41A43ABE" w:rsidR="00EA7AF5" w:rsidRPr="0078064C" w:rsidRDefault="00EA7AF5" w:rsidP="002A45B5">
      <w:pPr>
        <w:jc w:val="both"/>
      </w:pPr>
      <w:r w:rsidRPr="0078064C">
        <w:t>The obligations above apply only for as long as other Parties still have - or still may</w:t>
      </w:r>
      <w:r w:rsidR="002E6FFB" w:rsidRPr="0078064C">
        <w:t xml:space="preserve"> </w:t>
      </w:r>
      <w:r w:rsidRPr="0078064C">
        <w:t>request - Access Rights to the Results.</w:t>
      </w:r>
    </w:p>
    <w:p w14:paraId="4F49E33C" w14:textId="77777777" w:rsidR="00EA7AF5" w:rsidRDefault="00EA7AF5" w:rsidP="002A45B5">
      <w:pPr>
        <w:jc w:val="both"/>
      </w:pPr>
    </w:p>
    <w:p w14:paraId="5C3766A7" w14:textId="77777777" w:rsidR="00963D8E" w:rsidRPr="0078064C" w:rsidRDefault="00963D8E" w:rsidP="002A45B5">
      <w:pPr>
        <w:jc w:val="both"/>
      </w:pPr>
    </w:p>
    <w:p w14:paraId="609F56A7" w14:textId="2F539AA3" w:rsidR="00EA7AF5" w:rsidRPr="0078064C" w:rsidRDefault="00963D8E" w:rsidP="002A45B5">
      <w:pPr>
        <w:pStyle w:val="Heading2"/>
        <w:jc w:val="both"/>
      </w:pPr>
      <w:bookmarkStart w:id="43" w:name="_Toc114498609"/>
      <w:r>
        <w:t xml:space="preserve">8.5 </w:t>
      </w:r>
      <w:r w:rsidR="00EA7AF5" w:rsidRPr="0078064C">
        <w:t>Dissemination</w:t>
      </w:r>
      <w:bookmarkEnd w:id="43"/>
    </w:p>
    <w:p w14:paraId="4202E428" w14:textId="5C019C13" w:rsidR="00EA7AF5" w:rsidRDefault="00EA7AF5" w:rsidP="002A45B5">
      <w:pPr>
        <w:jc w:val="both"/>
      </w:pPr>
      <w:r w:rsidRPr="0078064C">
        <w:t>For the avoidance of doubt, nothing in this Section 8.</w:t>
      </w:r>
      <w:r w:rsidR="001A6758" w:rsidRPr="0078064C">
        <w:t>5</w:t>
      </w:r>
      <w:r w:rsidRPr="0078064C">
        <w:t xml:space="preserve"> has impact on the confidentiality obligations set out in Section 10.</w:t>
      </w:r>
    </w:p>
    <w:p w14:paraId="193D3A7C" w14:textId="77777777" w:rsidR="00D20E78" w:rsidRPr="0078064C" w:rsidRDefault="00D20E78" w:rsidP="002A45B5">
      <w:pPr>
        <w:jc w:val="both"/>
      </w:pPr>
    </w:p>
    <w:p w14:paraId="03F7A27C" w14:textId="77777777" w:rsidR="00EA7AF5" w:rsidRPr="0078064C" w:rsidRDefault="00EA7AF5" w:rsidP="002A45B5">
      <w:pPr>
        <w:pStyle w:val="Heading3"/>
        <w:jc w:val="both"/>
      </w:pPr>
      <w:r w:rsidRPr="0078064C">
        <w:lastRenderedPageBreak/>
        <w:t>Dissemination of own Results</w:t>
      </w:r>
    </w:p>
    <w:p w14:paraId="671F6CE5" w14:textId="72BB7298" w:rsidR="00EA7AF5" w:rsidRPr="0078064C" w:rsidRDefault="00EA7AF5" w:rsidP="002A45B5">
      <w:pPr>
        <w:jc w:val="both"/>
      </w:pPr>
      <w:r w:rsidRPr="0078064C">
        <w:t xml:space="preserve">During the Project and for a period of </w:t>
      </w:r>
      <w:r w:rsidR="00F54AE3" w:rsidRPr="0078064C">
        <w:t>[</w:t>
      </w:r>
      <w:r w:rsidRPr="00CB19F6">
        <w:rPr>
          <w:highlight w:val="lightGray"/>
        </w:rPr>
        <w:t>1 year after the end of the Project</w:t>
      </w:r>
      <w:r w:rsidR="00F54AE3" w:rsidRPr="0078064C">
        <w:t>]</w:t>
      </w:r>
      <w:r w:rsidRPr="0078064C">
        <w:t xml:space="preserve">, the dissemination of own Results by one or several Parties including but not restricted to publications and presentations, shall be governed by the procedure of Article </w:t>
      </w:r>
      <w:r w:rsidR="000F7ABA" w:rsidRPr="0078064C">
        <w:t>17</w:t>
      </w:r>
      <w:r w:rsidRPr="0078064C">
        <w:t>.</w:t>
      </w:r>
      <w:r w:rsidR="000F7ABA" w:rsidRPr="0078064C">
        <w:t>4</w:t>
      </w:r>
      <w:r w:rsidRPr="0078064C">
        <w:t xml:space="preserve"> of the Grant Agreement</w:t>
      </w:r>
      <w:r w:rsidR="000F7ABA" w:rsidRPr="0078064C">
        <w:rPr>
          <w:lang w:val="en-GB"/>
        </w:rPr>
        <w:t xml:space="preserve"> and its Annex 5, Section Dissemination,</w:t>
      </w:r>
      <w:r w:rsidRPr="0078064C">
        <w:t xml:space="preserve"> subject to the following provisions. </w:t>
      </w:r>
    </w:p>
    <w:p w14:paraId="69D91C04" w14:textId="77777777" w:rsidR="00447C87" w:rsidRDefault="00EA7AF5" w:rsidP="00447C87">
      <w:pPr>
        <w:jc w:val="both"/>
      </w:pPr>
      <w:r w:rsidRPr="0078064C">
        <w:t xml:space="preserve">Prior notice of any planned publication shall be given to the </w:t>
      </w:r>
      <w:r w:rsidR="00B051B9" w:rsidRPr="0078064C">
        <w:t>other</w:t>
      </w:r>
      <w:r w:rsidRPr="0078064C">
        <w:t xml:space="preserve"> Parties at least </w:t>
      </w:r>
      <w:r w:rsidR="002E6FFB" w:rsidRPr="0078064C">
        <w:t>[</w:t>
      </w:r>
      <w:r w:rsidRPr="00CB19F6">
        <w:rPr>
          <w:highlight w:val="lightGray"/>
        </w:rPr>
        <w:t>45</w:t>
      </w:r>
      <w:r w:rsidR="002E6FFB" w:rsidRPr="0078064C">
        <w:t>]</w:t>
      </w:r>
      <w:r w:rsidRPr="0078064C">
        <w:t xml:space="preserve"> calendar days before the publication. Any objection to the planned publication shall be made in accordance with the Grant Agreement in writing to the </w:t>
      </w:r>
      <w:r w:rsidR="002F65C4" w:rsidRPr="00447C87">
        <w:t>Project Coordinator</w:t>
      </w:r>
      <w:r w:rsidRPr="0078064C">
        <w:t xml:space="preserve"> and to the Party or Parties proposing the dissemination within </w:t>
      </w:r>
      <w:r w:rsidR="002E6FFB" w:rsidRPr="0078064C">
        <w:t>[</w:t>
      </w:r>
      <w:r w:rsidRPr="00CB19F6">
        <w:rPr>
          <w:highlight w:val="lightGray"/>
        </w:rPr>
        <w:t>30</w:t>
      </w:r>
      <w:r w:rsidR="002E6FFB" w:rsidRPr="0078064C">
        <w:t>]</w:t>
      </w:r>
      <w:r w:rsidRPr="0078064C">
        <w:t xml:space="preserve"> calendar days after receipt of the notice. If no objection is made within the time limit stated above, the publication is permitted.</w:t>
      </w:r>
    </w:p>
    <w:p w14:paraId="3C53348D" w14:textId="3877DFFF" w:rsidR="002C6F5A" w:rsidRPr="0078064C" w:rsidRDefault="00EA7AF5" w:rsidP="00447C87">
      <w:pPr>
        <w:jc w:val="both"/>
      </w:pPr>
      <w:r w:rsidRPr="0078064C">
        <w:tab/>
      </w:r>
    </w:p>
    <w:p w14:paraId="5F13CD4D" w14:textId="0291B71A" w:rsidR="00EA7AF5" w:rsidRPr="0078064C" w:rsidRDefault="00EA7AF5" w:rsidP="002A45B5">
      <w:pPr>
        <w:jc w:val="both"/>
      </w:pPr>
      <w:r w:rsidRPr="0078064C">
        <w:t>An objection is justified if</w:t>
      </w:r>
      <w:r w:rsidR="00FC1604" w:rsidRPr="0078064C">
        <w:rPr>
          <w:lang w:val="en-GB"/>
        </w:rPr>
        <w:t>:</w:t>
      </w:r>
      <w:r w:rsidRPr="0078064C">
        <w:t xml:space="preserve"> </w:t>
      </w:r>
    </w:p>
    <w:p w14:paraId="15B7F923" w14:textId="3439E815" w:rsidR="00EA7AF5" w:rsidRPr="0078064C" w:rsidRDefault="00EA7AF5" w:rsidP="002A45B5">
      <w:pPr>
        <w:jc w:val="both"/>
      </w:pPr>
      <w:r w:rsidRPr="0078064C">
        <w:t>(a) the protection of the objecting Party's Results or Background would be adversely affected</w:t>
      </w:r>
      <w:r w:rsidR="00D4504E" w:rsidRPr="0078064C">
        <w:t xml:space="preserve">, or  </w:t>
      </w:r>
      <w:r w:rsidRPr="0078064C">
        <w:t xml:space="preserve"> </w:t>
      </w:r>
    </w:p>
    <w:p w14:paraId="4DDD7859" w14:textId="57A14516" w:rsidR="00EA7AF5" w:rsidRPr="0078064C" w:rsidRDefault="00EA7AF5" w:rsidP="002A45B5">
      <w:pPr>
        <w:jc w:val="both"/>
      </w:pPr>
      <w:r w:rsidRPr="0078064C">
        <w:t xml:space="preserve">(b) the objecting Party's legitimate interests in relation to the Results or </w:t>
      </w:r>
      <w:r w:rsidR="007F3903" w:rsidRPr="0078064C">
        <w:t>Background would</w:t>
      </w:r>
      <w:r w:rsidRPr="0078064C">
        <w:t xml:space="preserve"> be significantly harmed</w:t>
      </w:r>
      <w:r w:rsidR="00D4504E" w:rsidRPr="0078064C">
        <w:t>, or</w:t>
      </w:r>
    </w:p>
    <w:p w14:paraId="6DDA5CB9" w14:textId="67A7AFB0" w:rsidR="003D1D71" w:rsidRPr="0078064C" w:rsidRDefault="003D1D71" w:rsidP="002A45B5">
      <w:pPr>
        <w:jc w:val="both"/>
      </w:pPr>
      <w:r w:rsidRPr="0078064C">
        <w:t xml:space="preserve">(c) </w:t>
      </w:r>
      <w:r w:rsidR="00C93245" w:rsidRPr="0078064C">
        <w:t>the proposed publication includes</w:t>
      </w:r>
      <w:r w:rsidR="007252CC">
        <w:t xml:space="preserve"> </w:t>
      </w:r>
      <w:r w:rsidR="00B01D77">
        <w:t xml:space="preserve">Confidential </w:t>
      </w:r>
      <w:r w:rsidR="007252CC">
        <w:t>Information or</w:t>
      </w:r>
      <w:r w:rsidR="00C93245" w:rsidRPr="0078064C">
        <w:t xml:space="preserve"> </w:t>
      </w:r>
      <w:r w:rsidR="005C1403" w:rsidRPr="0078064C">
        <w:t xml:space="preserve">Strictly </w:t>
      </w:r>
      <w:r w:rsidR="00C93245" w:rsidRPr="0078064C">
        <w:t>Confidential Information</w:t>
      </w:r>
      <w:r w:rsidR="00D4504E" w:rsidRPr="0078064C">
        <w:t xml:space="preserve"> (as defined in </w:t>
      </w:r>
      <w:r w:rsidR="005A66F4" w:rsidRPr="0078064C">
        <w:t xml:space="preserve">section </w:t>
      </w:r>
      <w:r w:rsidR="00D4504E" w:rsidRPr="0078064C">
        <w:t>1.2)</w:t>
      </w:r>
      <w:r w:rsidR="00C93245" w:rsidRPr="0078064C">
        <w:t xml:space="preserve"> of the objecting Party.</w:t>
      </w:r>
      <w:r w:rsidR="00C93245" w:rsidRPr="0078064C">
        <w:rPr>
          <w:rFonts w:cs="Arial"/>
          <w:color w:val="000000" w:themeColor="text1"/>
          <w:sz w:val="20"/>
          <w:szCs w:val="20"/>
        </w:rPr>
        <w:t> </w:t>
      </w:r>
    </w:p>
    <w:p w14:paraId="445ED6DB" w14:textId="77777777" w:rsidR="00EA7AF5" w:rsidRPr="0078064C" w:rsidRDefault="00EA7AF5" w:rsidP="002A45B5">
      <w:pPr>
        <w:jc w:val="both"/>
      </w:pPr>
    </w:p>
    <w:p w14:paraId="05657850" w14:textId="77777777" w:rsidR="00EA7AF5" w:rsidRPr="0078064C" w:rsidRDefault="00EA7AF5" w:rsidP="002A45B5">
      <w:pPr>
        <w:jc w:val="both"/>
      </w:pPr>
      <w:r w:rsidRPr="0078064C">
        <w:t>The objection has to include a precise request for necessary modifications.</w:t>
      </w:r>
    </w:p>
    <w:p w14:paraId="20C545FE" w14:textId="77777777" w:rsidR="002C6F5A" w:rsidRPr="0078064C" w:rsidRDefault="00EA7AF5" w:rsidP="002A45B5">
      <w:pPr>
        <w:pStyle w:val="Heading4"/>
        <w:jc w:val="both"/>
      </w:pPr>
      <w:r w:rsidRPr="0078064C">
        <w:tab/>
      </w:r>
    </w:p>
    <w:p w14:paraId="4B1AEC34" w14:textId="4B3AB906" w:rsidR="00EA7AF5" w:rsidRPr="0078064C" w:rsidRDefault="00EA7AF5" w:rsidP="002A45B5">
      <w:pPr>
        <w:jc w:val="both"/>
      </w:pPr>
      <w:r w:rsidRPr="0078064C">
        <w:t xml:space="preserve">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w:t>
      </w:r>
      <w:r w:rsidR="000B35B0" w:rsidRPr="0078064C">
        <w:t>discussion.</w:t>
      </w:r>
    </w:p>
    <w:p w14:paraId="62E452F1" w14:textId="77777777" w:rsidR="002C6F5A" w:rsidRPr="0078064C" w:rsidRDefault="00EA7AF5" w:rsidP="006A4680">
      <w:pPr>
        <w:pStyle w:val="Heading4"/>
      </w:pPr>
      <w:r w:rsidRPr="0078064C">
        <w:tab/>
      </w:r>
    </w:p>
    <w:p w14:paraId="5815442D" w14:textId="77777777" w:rsidR="00A54807" w:rsidRPr="0078064C" w:rsidRDefault="00EA7AF5" w:rsidP="002A45B5">
      <w:pPr>
        <w:jc w:val="both"/>
      </w:pPr>
      <w:r w:rsidRPr="0078064C">
        <w:t xml:space="preserve">The objecting Party can request a publication delay of not more than 90 calendar days from the time it raises such an objection. </w:t>
      </w:r>
    </w:p>
    <w:p w14:paraId="6C4ECF66" w14:textId="5E9532D3" w:rsidR="00EA7AF5" w:rsidRDefault="00EA7AF5" w:rsidP="002A45B5">
      <w:pPr>
        <w:jc w:val="both"/>
      </w:pPr>
      <w:r w:rsidRPr="0078064C">
        <w:t>After</w:t>
      </w:r>
      <w:r w:rsidR="002E6FFB" w:rsidRPr="0078064C">
        <w:t xml:space="preserve"> [</w:t>
      </w:r>
      <w:r w:rsidR="002E6FFB" w:rsidRPr="00CB19F6">
        <w:rPr>
          <w:highlight w:val="lightGray"/>
        </w:rPr>
        <w:t>90</w:t>
      </w:r>
      <w:r w:rsidR="002E6FFB" w:rsidRPr="0078064C">
        <w:t>]</w:t>
      </w:r>
      <w:r w:rsidRPr="0078064C">
        <w:t xml:space="preserve"> calendar days</w:t>
      </w:r>
      <w:r w:rsidR="0002200E">
        <w:t xml:space="preserve"> since the submission of the objection</w:t>
      </w:r>
      <w:r w:rsidRPr="0078064C">
        <w:t xml:space="preserve"> the publication is permitted</w:t>
      </w:r>
      <w:r w:rsidR="00445EAE" w:rsidRPr="0078064C">
        <w:t xml:space="preserve">, provided that </w:t>
      </w:r>
      <w:r w:rsidR="00F75381" w:rsidRPr="0078064C">
        <w:t>the objected i</w:t>
      </w:r>
      <w:r w:rsidR="00445EAE" w:rsidRPr="0078064C">
        <w:t>nformation of the objecting Party has been removed</w:t>
      </w:r>
      <w:r w:rsidR="00F75381" w:rsidRPr="0078064C">
        <w:t xml:space="preserve"> </w:t>
      </w:r>
      <w:r w:rsidR="00445EAE" w:rsidRPr="0078064C">
        <w:t>from the Publication as indicated by the objecting Part</w:t>
      </w:r>
      <w:r w:rsidR="005A66F4" w:rsidRPr="0078064C">
        <w:t>y</w:t>
      </w:r>
      <w:r w:rsidR="00445EAE" w:rsidRPr="0078064C">
        <w:t>.</w:t>
      </w:r>
      <w:r w:rsidR="0002200E">
        <w:t xml:space="preserve"> </w:t>
      </w:r>
    </w:p>
    <w:p w14:paraId="310AB605" w14:textId="7B547623" w:rsidR="0002200E" w:rsidRDefault="0002200E" w:rsidP="002A45B5">
      <w:pPr>
        <w:jc w:val="both"/>
      </w:pPr>
      <w:r>
        <w:t xml:space="preserve">In the case the objected information has been removed within a shorter period of time it should be published earlier. </w:t>
      </w:r>
    </w:p>
    <w:p w14:paraId="267772D1" w14:textId="77777777" w:rsidR="00EA7AF5" w:rsidRPr="0078064C" w:rsidRDefault="00EA7AF5" w:rsidP="006A4680">
      <w:pPr>
        <w:pStyle w:val="Heading4"/>
      </w:pPr>
      <w:r w:rsidRPr="0078064C">
        <w:t>Dissemination of another Party’s unpublished Results or Background</w:t>
      </w:r>
    </w:p>
    <w:p w14:paraId="35B39AD8" w14:textId="5AE98207" w:rsidR="002A5170" w:rsidRDefault="00EA7AF5" w:rsidP="00417445">
      <w:pPr>
        <w:pStyle w:val="Paragraph"/>
      </w:pPr>
      <w:r w:rsidRPr="0078064C">
        <w:t>A Party shall not include in any dissemination activity another Party's Results or Background without obtaining the owning Party's prior written approval</w:t>
      </w:r>
      <w:r w:rsidR="00417445" w:rsidRPr="00417445">
        <w:t xml:space="preserve"> </w:t>
      </w:r>
      <w:r w:rsidR="00417445">
        <w:t>unless they are already published.</w:t>
      </w:r>
    </w:p>
    <w:p w14:paraId="59BFA80B" w14:textId="034B2CE4" w:rsidR="002A5170" w:rsidRDefault="002A5170" w:rsidP="00973B54">
      <w:pPr>
        <w:pStyle w:val="Paragraph"/>
      </w:pPr>
    </w:p>
    <w:p w14:paraId="78FA9857" w14:textId="1C3FAA00" w:rsidR="00EA7AF5" w:rsidRPr="0078064C" w:rsidRDefault="00EA7AF5" w:rsidP="002A5170">
      <w:pPr>
        <w:pStyle w:val="Heading4"/>
      </w:pPr>
      <w:r w:rsidRPr="0078064C">
        <w:t>Cooperation obligations</w:t>
      </w:r>
    </w:p>
    <w:p w14:paraId="40B3293B" w14:textId="39995204" w:rsidR="00EA7AF5" w:rsidRPr="0078064C" w:rsidRDefault="00EA7AF5" w:rsidP="002A45B5">
      <w:pPr>
        <w:jc w:val="both"/>
      </w:pPr>
      <w:r w:rsidRPr="0078064C">
        <w:t xml:space="preserve">The Parties undertake to cooperate to allow the timely submission, examination, publication and </w:t>
      </w:r>
      <w:r w:rsidR="00F75381" w:rsidRPr="0078064C">
        <w:t>defense</w:t>
      </w:r>
      <w:r w:rsidRPr="0078064C">
        <w:t xml:space="preserve"> of any dissertation or thesis for a degree that includes their Results or Background subject to the confidentiality and publication provisions agreed in this Consortium Agreement.</w:t>
      </w:r>
    </w:p>
    <w:p w14:paraId="34419E5E" w14:textId="77777777" w:rsidR="00EA7AF5" w:rsidRPr="0078064C" w:rsidRDefault="00EA7AF5" w:rsidP="006A4680">
      <w:pPr>
        <w:pStyle w:val="Heading4"/>
      </w:pPr>
      <w:r w:rsidRPr="0078064C">
        <w:t>Use of names, logos or trademarks</w:t>
      </w:r>
    </w:p>
    <w:p w14:paraId="40FAD9F3" w14:textId="7FF1D763" w:rsidR="00710C90" w:rsidRPr="0078064C" w:rsidRDefault="00EA7AF5" w:rsidP="00A36D93">
      <w:pPr>
        <w:jc w:val="both"/>
      </w:pPr>
      <w:r w:rsidRPr="0078064C">
        <w:t>Nothing in this Consortium Agreement shall be construed as conferring rights to use in advertising, publicity or otherwise the name of the Parties or any of their logos or trademarks without their prior written approval.</w:t>
      </w:r>
      <w:r w:rsidR="00710C90">
        <w:br w:type="page"/>
      </w:r>
    </w:p>
    <w:p w14:paraId="20BFB0DE" w14:textId="18ED0B0E" w:rsidR="00EA7AF5" w:rsidRPr="0078064C" w:rsidRDefault="00EA7AF5" w:rsidP="002A45B5">
      <w:pPr>
        <w:pStyle w:val="Heading1"/>
        <w:jc w:val="both"/>
      </w:pPr>
      <w:bookmarkStart w:id="44" w:name="_Toc114498610"/>
      <w:r w:rsidRPr="0078064C">
        <w:lastRenderedPageBreak/>
        <w:t>Section: Access Rights</w:t>
      </w:r>
      <w:bookmarkEnd w:id="44"/>
    </w:p>
    <w:p w14:paraId="74F103B2" w14:textId="39554392" w:rsidR="00EA7AF5" w:rsidRPr="0078064C" w:rsidRDefault="007C414C" w:rsidP="002A45B5">
      <w:pPr>
        <w:pStyle w:val="Heading2"/>
        <w:jc w:val="both"/>
      </w:pPr>
      <w:bookmarkStart w:id="45" w:name="_Toc114498611"/>
      <w:r>
        <w:t xml:space="preserve">9.1 </w:t>
      </w:r>
      <w:r w:rsidR="00EA7AF5" w:rsidRPr="0078064C">
        <w:t>Background included</w:t>
      </w:r>
      <w:bookmarkEnd w:id="45"/>
    </w:p>
    <w:p w14:paraId="5D27B5B4" w14:textId="77777777" w:rsidR="00BF0BDF" w:rsidRPr="0078064C" w:rsidRDefault="00EA7AF5" w:rsidP="002A45B5">
      <w:pPr>
        <w:pStyle w:val="Heading3"/>
        <w:jc w:val="both"/>
      </w:pPr>
      <w:r w:rsidRPr="0078064C">
        <w:tab/>
      </w:r>
    </w:p>
    <w:p w14:paraId="6453CE95" w14:textId="3BA9AF69" w:rsidR="00EA7AF5" w:rsidRPr="0078064C" w:rsidRDefault="00EA7AF5" w:rsidP="002A45B5">
      <w:pPr>
        <w:jc w:val="both"/>
      </w:pPr>
      <w:r w:rsidRPr="0078064C">
        <w:t>In Attachment 1, the Parties have identified and agreed on the Background</w:t>
      </w:r>
      <w:r w:rsidR="00A82557">
        <w:t xml:space="preserve"> </w:t>
      </w:r>
      <w:r w:rsidRPr="0078064C">
        <w:t xml:space="preserve">for the Project and have </w:t>
      </w:r>
      <w:r w:rsidR="00523AA2" w:rsidRPr="0078064C">
        <w:t>also, where</w:t>
      </w:r>
      <w:r w:rsidRPr="0078064C">
        <w:t xml:space="preserve"> relevant, informed each other that Access to specific Background is subject to legal restrictions or limits.</w:t>
      </w:r>
      <w:r w:rsidR="003D1D71" w:rsidRPr="0078064C">
        <w:t xml:space="preserve"> </w:t>
      </w:r>
    </w:p>
    <w:p w14:paraId="7E291C64" w14:textId="77777777" w:rsidR="00EA7AF5" w:rsidRPr="0078064C" w:rsidRDefault="00EA7AF5" w:rsidP="002A45B5">
      <w:pPr>
        <w:jc w:val="both"/>
      </w:pPr>
      <w:r w:rsidRPr="0078064C">
        <w:t xml:space="preserve">Anything not identified in Attachment 1 shall not be the object of Access Right obligations regarding Background. </w:t>
      </w:r>
    </w:p>
    <w:p w14:paraId="0A33289C" w14:textId="77777777" w:rsidR="00BF0BDF" w:rsidRPr="0078064C" w:rsidRDefault="00EA7AF5" w:rsidP="002A45B5">
      <w:pPr>
        <w:pStyle w:val="Heading3"/>
        <w:jc w:val="both"/>
      </w:pPr>
      <w:r w:rsidRPr="0078064C">
        <w:tab/>
      </w:r>
    </w:p>
    <w:p w14:paraId="67A99AF2" w14:textId="3A071133" w:rsidR="00EA7AF5" w:rsidRPr="0078064C" w:rsidRDefault="00EA7AF5" w:rsidP="002A45B5">
      <w:pPr>
        <w:jc w:val="both"/>
      </w:pPr>
      <w:bookmarkStart w:id="46" w:name="_Hlk87968531"/>
      <w:r w:rsidRPr="0078064C">
        <w:t xml:space="preserve">Any Party may add </w:t>
      </w:r>
      <w:r w:rsidR="009E76B8">
        <w:t>additional</w:t>
      </w:r>
      <w:r w:rsidRPr="0078064C">
        <w:t xml:space="preserve"> Background</w:t>
      </w:r>
      <w:r w:rsidR="00445EAE" w:rsidRPr="0078064C">
        <w:t xml:space="preserve"> </w:t>
      </w:r>
      <w:r w:rsidR="001A2CD6" w:rsidRPr="0078064C">
        <w:t>to</w:t>
      </w:r>
      <w:r w:rsidR="00F75381" w:rsidRPr="0078064C">
        <w:t xml:space="preserve"> </w:t>
      </w:r>
      <w:r w:rsidRPr="0078064C">
        <w:t xml:space="preserve">Attachment 1 during the Project by written notice to the other Parties. However, approval of the </w:t>
      </w:r>
      <w:r w:rsidR="00634AB8" w:rsidRPr="00447C87">
        <w:t>Flagship Project Steering Committee</w:t>
      </w:r>
      <w:r w:rsidRPr="0078064C">
        <w:t xml:space="preserve"> is needed should a Party wish to modify or withdraw its Background in Attachment 1</w:t>
      </w:r>
      <w:r w:rsidR="008246A4" w:rsidRPr="0078064C">
        <w:t xml:space="preserve"> </w:t>
      </w:r>
      <w:r w:rsidR="00275D7C" w:rsidRPr="0078064C">
        <w:t>and in accordance with Article 16.1 of the HE MGA</w:t>
      </w:r>
      <w:r w:rsidRPr="0078064C">
        <w:t>.</w:t>
      </w:r>
      <w:r w:rsidR="00A44328" w:rsidRPr="0078064C">
        <w:t xml:space="preserve"> </w:t>
      </w:r>
      <w:r w:rsidR="004C7BAF">
        <w:t xml:space="preserve">The Party introducing Background not already listed in Attachment 1 is obligated to update Attachment 1. </w:t>
      </w:r>
    </w:p>
    <w:p w14:paraId="1A4B9E57" w14:textId="1AEB8CD3" w:rsidR="000B35B0" w:rsidRPr="0078064C" w:rsidRDefault="000B35B0" w:rsidP="002A45B5">
      <w:pPr>
        <w:spacing w:after="0"/>
        <w:jc w:val="both"/>
        <w:rPr>
          <w:rFonts w:ascii="Times New Roman" w:hAnsi="Times New Roman"/>
          <w:sz w:val="24"/>
          <w:szCs w:val="24"/>
          <w:lang w:eastAsia="de-DE"/>
        </w:rPr>
      </w:pPr>
      <w:r w:rsidRPr="0078064C">
        <w:rPr>
          <w:rFonts w:asciiTheme="minorHAnsi" w:hAnsiTheme="minorHAnsi" w:cstheme="minorHAnsi"/>
        </w:rPr>
        <w:t xml:space="preserve">Each Party shall retain full and complete ownership of the provided Background. </w:t>
      </w:r>
    </w:p>
    <w:p w14:paraId="4D5C1C24" w14:textId="237A8EC7" w:rsidR="001A2CD6" w:rsidRDefault="001A2CD6" w:rsidP="002A45B5">
      <w:pPr>
        <w:jc w:val="both"/>
      </w:pPr>
    </w:p>
    <w:p w14:paraId="48DF4932" w14:textId="79918324" w:rsidR="004C7BAF" w:rsidRPr="003D03E1" w:rsidRDefault="004C7BAF" w:rsidP="004C7BAF">
      <w:pPr>
        <w:spacing w:after="0"/>
        <w:jc w:val="both"/>
        <w:rPr>
          <w:rFonts w:ascii="Times New Roman" w:hAnsi="Times New Roman"/>
          <w:sz w:val="24"/>
          <w:szCs w:val="24"/>
          <w:lang w:eastAsia="de-DE"/>
        </w:rPr>
      </w:pPr>
      <w:r w:rsidRPr="003D03E1">
        <w:rPr>
          <w:rFonts w:asciiTheme="minorHAnsi" w:hAnsiTheme="minorHAnsi" w:cstheme="minorHAnsi"/>
        </w:rPr>
        <w:t>Each Party shall retain full and complete ownership of the Data obtained by that Party prior to or outside the scope of the Project and introduced into the Action, i.e. made available for use to another Party (“"</w:t>
      </w:r>
      <w:r w:rsidRPr="003D03E1">
        <w:rPr>
          <w:rFonts w:asciiTheme="minorHAnsi" w:hAnsiTheme="minorHAnsi" w:cstheme="minorHAnsi"/>
          <w:b/>
        </w:rPr>
        <w:t>Provided Data</w:t>
      </w:r>
      <w:r w:rsidRPr="003D03E1">
        <w:rPr>
          <w:rFonts w:asciiTheme="minorHAnsi" w:hAnsiTheme="minorHAnsi" w:cstheme="minorHAnsi"/>
        </w:rPr>
        <w:t xml:space="preserve">”"), irrespective of whether the Provided Data has been introduced as Background according to this Section 9.1 or not. </w:t>
      </w:r>
      <w:r w:rsidRPr="003D03E1">
        <w:rPr>
          <w:lang w:val="en-GB"/>
        </w:rPr>
        <w:t xml:space="preserve">The Parties shall not use Provided Data of another Party unless the Party owning the </w:t>
      </w:r>
      <w:r w:rsidR="003D7751">
        <w:rPr>
          <w:lang w:val="en-GB"/>
        </w:rPr>
        <w:t>P</w:t>
      </w:r>
      <w:r w:rsidRPr="003D03E1">
        <w:rPr>
          <w:lang w:val="en-GB"/>
        </w:rPr>
        <w:t>rovided Data has granted appropriate Access Rights.</w:t>
      </w:r>
      <w:r w:rsidRPr="003D03E1">
        <w:rPr>
          <w:rFonts w:ascii="Times New Roman" w:hAnsi="Times New Roman"/>
          <w:sz w:val="24"/>
          <w:szCs w:val="24"/>
          <w:lang w:eastAsia="de-DE"/>
        </w:rPr>
        <w:t xml:space="preserve"> </w:t>
      </w:r>
    </w:p>
    <w:p w14:paraId="2FC41FBE" w14:textId="77777777" w:rsidR="004C7BAF" w:rsidRPr="0078064C" w:rsidRDefault="004C7BAF" w:rsidP="002A45B5">
      <w:pPr>
        <w:jc w:val="both"/>
      </w:pPr>
    </w:p>
    <w:p w14:paraId="70AA318B" w14:textId="3B1BF72B" w:rsidR="00EA7AF5" w:rsidRPr="0078064C" w:rsidRDefault="00FE67D2" w:rsidP="002A45B5">
      <w:pPr>
        <w:pStyle w:val="Heading2"/>
        <w:jc w:val="both"/>
      </w:pPr>
      <w:bookmarkStart w:id="47" w:name="_Toc114498612"/>
      <w:bookmarkEnd w:id="46"/>
      <w:r>
        <w:t xml:space="preserve">9.2 </w:t>
      </w:r>
      <w:r w:rsidR="00EA7AF5" w:rsidRPr="0078064C">
        <w:t>General Principles</w:t>
      </w:r>
      <w:bookmarkEnd w:id="47"/>
      <w:r w:rsidR="00EA7AF5" w:rsidRPr="0078064C">
        <w:t xml:space="preserve"> </w:t>
      </w:r>
    </w:p>
    <w:p w14:paraId="2507F52D" w14:textId="2961029A" w:rsidR="00EA7AF5" w:rsidRPr="0078064C" w:rsidRDefault="00EA7AF5" w:rsidP="002A45B5">
      <w:pPr>
        <w:jc w:val="both"/>
      </w:pPr>
      <w:r w:rsidRPr="0078064C">
        <w:t>Each Party shall implement its ta</w:t>
      </w:r>
      <w:r w:rsidR="00F92C82" w:rsidRPr="0078064C">
        <w:t>s</w:t>
      </w:r>
      <w:r w:rsidRPr="0078064C">
        <w:t>ks in accor</w:t>
      </w:r>
      <w:r w:rsidR="00F92C82" w:rsidRPr="0078064C">
        <w:t>d</w:t>
      </w:r>
      <w:r w:rsidRPr="0078064C">
        <w:t xml:space="preserve">ance with the Consortium Plan and shall bear sole responsibility for ensuring that its acts within the Project do not knowingly infringe third </w:t>
      </w:r>
      <w:r w:rsidR="00EA29A0" w:rsidRPr="0078064C">
        <w:t>party Intellectual Property Rights.</w:t>
      </w:r>
    </w:p>
    <w:p w14:paraId="3D557DB0" w14:textId="77777777" w:rsidR="00BF0BDF" w:rsidRPr="0078064C" w:rsidRDefault="00EA7AF5" w:rsidP="002A45B5">
      <w:pPr>
        <w:pStyle w:val="Heading3"/>
        <w:jc w:val="both"/>
      </w:pPr>
      <w:r w:rsidRPr="0078064C">
        <w:tab/>
      </w:r>
    </w:p>
    <w:p w14:paraId="6D2315B9" w14:textId="26E7A499" w:rsidR="001A2CD6" w:rsidRPr="00FF5984" w:rsidRDefault="001A2CD6" w:rsidP="002A45B5">
      <w:pPr>
        <w:jc w:val="both"/>
        <w:rPr>
          <w:lang w:val="en-GB"/>
        </w:rPr>
      </w:pPr>
      <w:r w:rsidRPr="0078064C">
        <w:t xml:space="preserve">Access Rights are granted either expressly in this Consortium Agreement or by conclusion of a separate license agreement between the Party or Parties owning the Background or Results at issue and the Party legitimately requesting Access Rights in their regard. </w:t>
      </w:r>
      <w:r w:rsidR="00FF5984" w:rsidRPr="00FF5984">
        <w:t>Any Access Rights granted exclude any rights to sublicense unless expressly stated otherwise.</w:t>
      </w:r>
    </w:p>
    <w:p w14:paraId="540075B0" w14:textId="77777777" w:rsidR="00BF0BDF" w:rsidRPr="0078064C" w:rsidRDefault="00EA7AF5" w:rsidP="002A45B5">
      <w:pPr>
        <w:pStyle w:val="Heading3"/>
        <w:jc w:val="both"/>
      </w:pPr>
      <w:r w:rsidRPr="0078064C">
        <w:tab/>
      </w:r>
    </w:p>
    <w:p w14:paraId="30AFBF20" w14:textId="77777777" w:rsidR="00EA7AF5" w:rsidRPr="0078064C" w:rsidRDefault="00EA7AF5" w:rsidP="002A45B5">
      <w:pPr>
        <w:jc w:val="both"/>
      </w:pPr>
      <w:r w:rsidRPr="0078064C">
        <w:t>Access Rights shall be free of any administrative transfer costs.</w:t>
      </w:r>
    </w:p>
    <w:p w14:paraId="6143EE76" w14:textId="77777777" w:rsidR="00BF0BDF" w:rsidRPr="0078064C" w:rsidRDefault="00EA7AF5" w:rsidP="002A45B5">
      <w:pPr>
        <w:pStyle w:val="Heading3"/>
        <w:jc w:val="both"/>
      </w:pPr>
      <w:r w:rsidRPr="0078064C">
        <w:tab/>
      </w:r>
    </w:p>
    <w:p w14:paraId="06201BC8" w14:textId="77777777" w:rsidR="00EA7AF5" w:rsidRPr="0078064C" w:rsidRDefault="00EA7AF5" w:rsidP="002A45B5">
      <w:pPr>
        <w:jc w:val="both"/>
      </w:pPr>
      <w:r w:rsidRPr="0078064C">
        <w:t>Access Rights are granted on a non-exclusive basis.</w:t>
      </w:r>
    </w:p>
    <w:p w14:paraId="18D68540" w14:textId="77777777" w:rsidR="00BF0BDF" w:rsidRPr="0078064C" w:rsidRDefault="00EA7AF5" w:rsidP="002A45B5">
      <w:pPr>
        <w:pStyle w:val="Heading3"/>
        <w:jc w:val="both"/>
      </w:pPr>
      <w:r w:rsidRPr="0078064C">
        <w:tab/>
      </w:r>
    </w:p>
    <w:p w14:paraId="78C2A790" w14:textId="77777777" w:rsidR="00EA7AF5" w:rsidRPr="0078064C" w:rsidRDefault="00EA7AF5" w:rsidP="002A45B5">
      <w:pPr>
        <w:jc w:val="both"/>
      </w:pPr>
      <w:r w:rsidRPr="0078064C">
        <w:t>Results and Background shall be used only for the purposes for which Access Rights to it have been granted.</w:t>
      </w:r>
    </w:p>
    <w:p w14:paraId="5EA32BCF" w14:textId="77777777" w:rsidR="009323FA" w:rsidRPr="0078064C" w:rsidRDefault="00EA7AF5" w:rsidP="002A45B5">
      <w:pPr>
        <w:pStyle w:val="Heading3"/>
        <w:jc w:val="both"/>
      </w:pPr>
      <w:r w:rsidRPr="0078064C">
        <w:tab/>
      </w:r>
    </w:p>
    <w:p w14:paraId="34D47EA4" w14:textId="7BD73B52" w:rsidR="00EA7AF5" w:rsidRPr="0078064C" w:rsidRDefault="00EA7AF5" w:rsidP="002A45B5">
      <w:pPr>
        <w:jc w:val="both"/>
      </w:pPr>
      <w:r w:rsidRPr="0078064C">
        <w:t xml:space="preserve">All requests for Access Rights shall be made in </w:t>
      </w:r>
      <w:r w:rsidR="003D03E1" w:rsidRPr="0078064C">
        <w:t>writing. The</w:t>
      </w:r>
      <w:r w:rsidRPr="0078064C">
        <w:t xml:space="preserve"> granting of Access Rights may be made conditional on the acceptance of specific conditions aimed at ensuring that these rights will be used only for the intended purpose and that appropriate confidentiality obligations are in place.</w:t>
      </w:r>
    </w:p>
    <w:p w14:paraId="570B1645" w14:textId="77777777" w:rsidR="009323FA" w:rsidRPr="0078064C" w:rsidRDefault="00EA7AF5" w:rsidP="002A45B5">
      <w:pPr>
        <w:pStyle w:val="Heading3"/>
        <w:jc w:val="both"/>
      </w:pPr>
      <w:r w:rsidRPr="0078064C">
        <w:lastRenderedPageBreak/>
        <w:tab/>
      </w:r>
    </w:p>
    <w:p w14:paraId="5F6233D9" w14:textId="5F537137" w:rsidR="00EA7AF5" w:rsidRPr="0078064C" w:rsidRDefault="00EA7AF5" w:rsidP="002A45B5">
      <w:pPr>
        <w:jc w:val="both"/>
      </w:pPr>
      <w:r w:rsidRPr="0078064C">
        <w:t xml:space="preserve">The requesting Party must show that the Access Rights are </w:t>
      </w:r>
      <w:r w:rsidR="003D1D71" w:rsidRPr="0078064C">
        <w:t>Needed</w:t>
      </w:r>
      <w:r w:rsidR="00B43E2E" w:rsidRPr="0078064C">
        <w:t>.</w:t>
      </w:r>
    </w:p>
    <w:p w14:paraId="556C036B" w14:textId="34EC7DAD" w:rsidR="00EA7AF5" w:rsidRPr="0078064C" w:rsidRDefault="008B09DB" w:rsidP="002A45B5">
      <w:pPr>
        <w:pStyle w:val="Heading2"/>
        <w:jc w:val="both"/>
      </w:pPr>
      <w:bookmarkStart w:id="48" w:name="_Toc114498613"/>
      <w:r>
        <w:t xml:space="preserve">9.3 </w:t>
      </w:r>
      <w:r w:rsidR="00EA7AF5" w:rsidRPr="0078064C">
        <w:t>Access Rights for implementation</w:t>
      </w:r>
      <w:bookmarkEnd w:id="48"/>
    </w:p>
    <w:p w14:paraId="4B377D50" w14:textId="77777777" w:rsidR="00453C10" w:rsidRPr="0078064C" w:rsidRDefault="00453C10" w:rsidP="002A45B5">
      <w:pPr>
        <w:jc w:val="both"/>
      </w:pPr>
    </w:p>
    <w:p w14:paraId="2BCBF5D1" w14:textId="1FA2544E" w:rsidR="00EA7AF5" w:rsidRDefault="00EA7AF5" w:rsidP="002A45B5">
      <w:pPr>
        <w:jc w:val="both"/>
      </w:pPr>
      <w:r w:rsidRPr="0078064C">
        <w:t xml:space="preserve">Access Rights to Results and Background Needed for the performance of the own work of a Party under the </w:t>
      </w:r>
      <w:r w:rsidR="00891A60" w:rsidRPr="0078064C">
        <w:t>Project shall</w:t>
      </w:r>
      <w:r w:rsidRPr="0078064C">
        <w:t xml:space="preserve"> be granted on a royalty-free basis, unless otherwise agreed for Background in </w:t>
      </w:r>
      <w:r w:rsidR="001A2CD6" w:rsidRPr="0078064C">
        <w:t>Attachment 1.</w:t>
      </w:r>
    </w:p>
    <w:p w14:paraId="3EF3975D" w14:textId="77777777" w:rsidR="00FF5984" w:rsidRDefault="00FF5984" w:rsidP="00FF5984">
      <w:pPr>
        <w:jc w:val="both"/>
      </w:pPr>
    </w:p>
    <w:p w14:paraId="46D37875" w14:textId="6CB99AFF" w:rsidR="00EA7AF5" w:rsidRPr="0078064C" w:rsidRDefault="008B09DB" w:rsidP="002A45B5">
      <w:pPr>
        <w:pStyle w:val="Heading2"/>
        <w:jc w:val="both"/>
      </w:pPr>
      <w:bookmarkStart w:id="49" w:name="_Toc114498614"/>
      <w:r>
        <w:t xml:space="preserve">9.4 </w:t>
      </w:r>
      <w:r w:rsidR="00EA7AF5" w:rsidRPr="0078064C">
        <w:t>Access Rights for Exploitation</w:t>
      </w:r>
      <w:bookmarkEnd w:id="49"/>
    </w:p>
    <w:p w14:paraId="39C1019D" w14:textId="77777777" w:rsidR="00EA7AF5" w:rsidRPr="0078064C" w:rsidRDefault="00EA7AF5" w:rsidP="002A45B5">
      <w:pPr>
        <w:pStyle w:val="Heading3"/>
        <w:jc w:val="both"/>
      </w:pPr>
      <w:r w:rsidRPr="0078064C">
        <w:t>Access Rights to Results</w:t>
      </w:r>
    </w:p>
    <w:p w14:paraId="7CC1279A" w14:textId="7C151FC2" w:rsidR="000F7ABA" w:rsidRPr="0078064C" w:rsidRDefault="00EA7AF5" w:rsidP="002A45B5">
      <w:pPr>
        <w:jc w:val="both"/>
      </w:pPr>
      <w:r w:rsidRPr="0078064C">
        <w:t xml:space="preserve">Access Rights to Results if Needed for Exploitation of a Party's own Results shall be granted on Fair and Reasonable </w:t>
      </w:r>
      <w:r w:rsidR="00B42F1C" w:rsidRPr="0078064C">
        <w:t xml:space="preserve">to be separately agreed between the Parties </w:t>
      </w:r>
      <w:r w:rsidR="007B2D6D" w:rsidRPr="0078064C">
        <w:t>concerned.</w:t>
      </w:r>
      <w:r w:rsidRPr="0078064C">
        <w:t xml:space="preserve"> </w:t>
      </w:r>
    </w:p>
    <w:p w14:paraId="7B6E9257" w14:textId="47C06DFD" w:rsidR="00EA7AF5" w:rsidRPr="0078064C" w:rsidRDefault="00EA7AF5" w:rsidP="002A45B5">
      <w:pPr>
        <w:jc w:val="both"/>
      </w:pPr>
      <w:r w:rsidRPr="0078064C">
        <w:t xml:space="preserve">Access rights to Results for internal research activities shall be granted on a royalty-free basis. </w:t>
      </w:r>
    </w:p>
    <w:p w14:paraId="543F3037" w14:textId="77777777" w:rsidR="001903A9" w:rsidRPr="0078064C" w:rsidRDefault="00EA7AF5" w:rsidP="002A45B5">
      <w:pPr>
        <w:pStyle w:val="Heading3"/>
        <w:jc w:val="both"/>
      </w:pPr>
      <w:r w:rsidRPr="0078064C">
        <w:tab/>
      </w:r>
    </w:p>
    <w:p w14:paraId="0CDF3C23" w14:textId="3476F056" w:rsidR="00A54807" w:rsidRPr="0078064C" w:rsidRDefault="00EA7AF5" w:rsidP="002A45B5">
      <w:pPr>
        <w:jc w:val="both"/>
      </w:pPr>
      <w:r w:rsidRPr="0078064C">
        <w:t>Access Rights to Background if Needed for Exploitation of a Party’s own Results,</w:t>
      </w:r>
      <w:r w:rsidR="003E0F59">
        <w:t xml:space="preserve"> </w:t>
      </w:r>
      <w:r w:rsidRPr="0078064C">
        <w:t xml:space="preserve">shall be granted </w:t>
      </w:r>
      <w:r w:rsidR="00445EAE" w:rsidRPr="0078064C">
        <w:t>by the owning Party to the receiving Party subject to</w:t>
      </w:r>
      <w:r w:rsidRPr="0078064C">
        <w:t xml:space="preserve"> Fair and Re</w:t>
      </w:r>
      <w:r w:rsidR="00F92C82" w:rsidRPr="0078064C">
        <w:t>asonable</w:t>
      </w:r>
      <w:r w:rsidRPr="0078064C">
        <w:t xml:space="preserve"> conditions</w:t>
      </w:r>
      <w:r w:rsidR="00445EAE" w:rsidRPr="0078064C">
        <w:t xml:space="preserve"> to be separately agreed between the Parties concerned.</w:t>
      </w:r>
    </w:p>
    <w:p w14:paraId="2E9FDCB9" w14:textId="77777777" w:rsidR="001903A9" w:rsidRPr="0078064C" w:rsidRDefault="00EA7AF5" w:rsidP="002A45B5">
      <w:pPr>
        <w:pStyle w:val="Heading3"/>
        <w:jc w:val="both"/>
      </w:pPr>
      <w:r w:rsidRPr="0078064C">
        <w:tab/>
      </w:r>
    </w:p>
    <w:p w14:paraId="45E36951" w14:textId="57DCE0F9" w:rsidR="00EA7AF5" w:rsidRPr="0078064C" w:rsidRDefault="00EA7AF5" w:rsidP="002A45B5">
      <w:pPr>
        <w:jc w:val="both"/>
      </w:pPr>
      <w:r w:rsidRPr="0078064C">
        <w:t xml:space="preserve">A request for Access Rights may be made up to </w:t>
      </w:r>
      <w:r w:rsidR="00817628" w:rsidRPr="0078064C">
        <w:t>[</w:t>
      </w:r>
      <w:r w:rsidR="00E27D3B">
        <w:t>[</w:t>
      </w:r>
      <w:r w:rsidRPr="00FF5984">
        <w:rPr>
          <w:highlight w:val="yellow"/>
        </w:rPr>
        <w:t>twelve</w:t>
      </w:r>
      <w:bookmarkStart w:id="50" w:name="_Hlk87968790"/>
      <w:r w:rsidR="00BF31DC">
        <w:rPr>
          <w:highlight w:val="yellow"/>
        </w:rPr>
        <w:t>]</w:t>
      </w:r>
      <w:r w:rsidR="00E674B4" w:rsidRPr="00FF5984">
        <w:rPr>
          <w:highlight w:val="yellow"/>
        </w:rPr>
        <w:t xml:space="preserve"> </w:t>
      </w:r>
      <w:bookmarkEnd w:id="50"/>
      <w:r w:rsidR="004839A0">
        <w:rPr>
          <w:highlight w:val="yellow"/>
        </w:rPr>
        <w:t>[</w:t>
      </w:r>
      <w:r w:rsidR="008E3F28" w:rsidRPr="00FF5984">
        <w:rPr>
          <w:highlight w:val="yellow"/>
        </w:rPr>
        <w:t>twenty-four</w:t>
      </w:r>
      <w:r w:rsidR="004839A0">
        <w:rPr>
          <w:highlight w:val="yellow"/>
        </w:rPr>
        <w:t>]</w:t>
      </w:r>
      <w:r w:rsidR="00E674B4" w:rsidRPr="00FF5984">
        <w:rPr>
          <w:highlight w:val="yellow"/>
        </w:rPr>
        <w:t xml:space="preserve"> </w:t>
      </w:r>
      <w:r w:rsidRPr="00FF5984">
        <w:rPr>
          <w:highlight w:val="yellow"/>
        </w:rPr>
        <w:t>months</w:t>
      </w:r>
      <w:r w:rsidR="00817628" w:rsidRPr="0078064C">
        <w:t>]</w:t>
      </w:r>
      <w:r w:rsidRPr="0078064C">
        <w:t xml:space="preserve"> after the end of the Project or, in the case of Section 9.7., after the termination of the requesting Party’s participation in the Project.</w:t>
      </w:r>
    </w:p>
    <w:p w14:paraId="404C2689" w14:textId="77777777" w:rsidR="0054564A" w:rsidRPr="0078064C" w:rsidRDefault="0054564A" w:rsidP="002A45B5">
      <w:pPr>
        <w:jc w:val="both"/>
      </w:pPr>
    </w:p>
    <w:p w14:paraId="446F3501" w14:textId="4C166F4D" w:rsidR="00EA7AF5" w:rsidRPr="0078064C" w:rsidRDefault="00B860FE" w:rsidP="002A45B5">
      <w:pPr>
        <w:pStyle w:val="Heading2"/>
        <w:jc w:val="both"/>
      </w:pPr>
      <w:bookmarkStart w:id="51" w:name="_Toc114498615"/>
      <w:r>
        <w:t xml:space="preserve">9.5 </w:t>
      </w:r>
      <w:r w:rsidR="00EA7AF5" w:rsidRPr="0078064C">
        <w:t>Access Rights for</w:t>
      </w:r>
      <w:r w:rsidR="00C509E1" w:rsidRPr="0078064C">
        <w:rPr>
          <w:lang w:val="en-GB" w:eastAsia="da-DK"/>
        </w:rPr>
        <w:t xml:space="preserve"> entities under the same control</w:t>
      </w:r>
      <w:bookmarkEnd w:id="51"/>
      <w:r w:rsidR="00C509E1" w:rsidRPr="0078064C" w:rsidDel="00C509E1">
        <w:t xml:space="preserve"> </w:t>
      </w:r>
    </w:p>
    <w:p w14:paraId="766730B5" w14:textId="6FCDAAA9" w:rsidR="00C509E1" w:rsidRPr="0078064C" w:rsidRDefault="00C509E1" w:rsidP="002A45B5">
      <w:pPr>
        <w:jc w:val="both"/>
        <w:rPr>
          <w:lang w:val="en-GB"/>
        </w:rPr>
      </w:pPr>
      <w:r w:rsidRPr="0078064C">
        <w:rPr>
          <w:lang w:val="en-GB"/>
        </w:rPr>
        <w:t>Entities under the same control have Access Rights under the conditions of the Grant Agreement Article 16.4 and its Annex 5, Section "Access rights to results and background”, sub-section “Access rights for entities under the same control”.</w:t>
      </w:r>
      <w:r w:rsidR="00EA7AF5" w:rsidRPr="0078064C">
        <w:t xml:space="preserve"> </w:t>
      </w:r>
      <w:r w:rsidRPr="0078064C">
        <w:rPr>
          <w:lang w:val="en-GB"/>
        </w:rPr>
        <w:t>[</w:t>
      </w:r>
      <w:r w:rsidRPr="0078064C">
        <w:rPr>
          <w:highlight w:val="yellow"/>
          <w:lang w:val="en-GB"/>
        </w:rPr>
        <w:t>Option: if they are identified in Attachment 4 (Identified entities under the same control) to this Consortium Agreement</w:t>
      </w:r>
      <w:r w:rsidRPr="0078064C">
        <w:rPr>
          <w:lang w:val="en-GB"/>
        </w:rPr>
        <w:t>].</w:t>
      </w:r>
    </w:p>
    <w:p w14:paraId="6FC49739" w14:textId="6291272E" w:rsidR="00C509E1" w:rsidRPr="0078064C" w:rsidRDefault="00C509E1" w:rsidP="002A45B5">
      <w:pPr>
        <w:jc w:val="both"/>
        <w:rPr>
          <w:lang w:val="en-GB"/>
        </w:rPr>
      </w:pPr>
      <w:r w:rsidRPr="0078064C">
        <w:rPr>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 [</w:t>
      </w:r>
      <w:r w:rsidR="00E27D3B" w:rsidRPr="00E27D3B">
        <w:rPr>
          <w:highlight w:val="yellow"/>
          <w:lang w:val="en-GB"/>
        </w:rPr>
        <w:t xml:space="preserve">Option: </w:t>
      </w:r>
      <w:r w:rsidRPr="00E27D3B">
        <w:rPr>
          <w:highlight w:val="yellow"/>
          <w:lang w:val="en-GB"/>
        </w:rPr>
        <w:t xml:space="preserve">listed </w:t>
      </w:r>
      <w:r w:rsidRPr="007C4C11">
        <w:rPr>
          <w:highlight w:val="yellow"/>
          <w:lang w:val="en-GB"/>
        </w:rPr>
        <w:t>in Attachment 4</w:t>
      </w:r>
      <w:r w:rsidRPr="0078064C">
        <w:rPr>
          <w:lang w:val="en-GB"/>
        </w:rPr>
        <w:t>]. Access Rights to an entity under the same control shall be granted on Fair and Reasonable conditions and upon written bilateral agreement.</w:t>
      </w:r>
    </w:p>
    <w:p w14:paraId="63EA4F21" w14:textId="77777777" w:rsidR="00C509E1" w:rsidRPr="0078064C" w:rsidRDefault="00C509E1" w:rsidP="002A45B5">
      <w:pPr>
        <w:jc w:val="both"/>
        <w:rPr>
          <w:lang w:val="en-GB"/>
        </w:rPr>
      </w:pPr>
      <w:r w:rsidRPr="0078064C">
        <w:rPr>
          <w:lang w:val="en-GB"/>
        </w:rPr>
        <w:t>Entities under the same control which obtain Access Rights in return fulfil all confidentiality obligations accepted by the Parties under the Grant Agreement or this Consortium Agreement as if such entities were Parties.</w:t>
      </w:r>
    </w:p>
    <w:p w14:paraId="2EEA94B5" w14:textId="77777777" w:rsidR="00C509E1" w:rsidRPr="0078064C" w:rsidRDefault="00C509E1" w:rsidP="002A45B5">
      <w:pPr>
        <w:jc w:val="both"/>
        <w:rPr>
          <w:lang w:val="en-GB"/>
        </w:rPr>
      </w:pPr>
      <w:r w:rsidRPr="0078064C">
        <w:rPr>
          <w:lang w:val="en-GB"/>
        </w:rPr>
        <w:t>Access Rights may be refused to entities under the same control if such granting is contrary to the legitimate interests of the Party which owns the Background or the Results.</w:t>
      </w:r>
    </w:p>
    <w:p w14:paraId="7857B6EC" w14:textId="299BC546" w:rsidR="00C509E1" w:rsidRPr="0078064C" w:rsidRDefault="00C509E1" w:rsidP="002A45B5">
      <w:pPr>
        <w:jc w:val="both"/>
        <w:rPr>
          <w:lang w:val="en-GB"/>
        </w:rPr>
      </w:pPr>
      <w:r w:rsidRPr="0078064C">
        <w:rPr>
          <w:lang w:val="en-GB"/>
        </w:rPr>
        <w:t xml:space="preserve">Access Rights granted to any entity under the same control are subject to the continuation of the Access Rights of the Party with whom it is under the same </w:t>
      </w:r>
      <w:r w:rsidR="00AA7FA9" w:rsidRPr="0078064C">
        <w:rPr>
          <w:lang w:val="en-GB"/>
        </w:rPr>
        <w:t>control and</w:t>
      </w:r>
      <w:r w:rsidRPr="0078064C">
        <w:rPr>
          <w:lang w:val="en-GB"/>
        </w:rPr>
        <w:t xml:space="preserve"> shall automatically terminate upon termination of the Access Rights granted to such Party.</w:t>
      </w:r>
    </w:p>
    <w:p w14:paraId="58116D66" w14:textId="77777777" w:rsidR="00C509E1" w:rsidRPr="0078064C" w:rsidRDefault="00C509E1" w:rsidP="002A45B5">
      <w:pPr>
        <w:jc w:val="both"/>
        <w:rPr>
          <w:lang w:val="en-GB"/>
        </w:rPr>
      </w:pPr>
      <w:r w:rsidRPr="0078064C">
        <w:rPr>
          <w:lang w:val="en-GB"/>
        </w:rPr>
        <w:t>Upon cessation of the status as an entity under the same control, any Access Rights granted to such former entity under the same control shall lapse.</w:t>
      </w:r>
    </w:p>
    <w:p w14:paraId="215D3D9B" w14:textId="7F025F7E" w:rsidR="00EA7AF5" w:rsidRPr="0078064C" w:rsidRDefault="00C509E1" w:rsidP="002A45B5">
      <w:pPr>
        <w:jc w:val="both"/>
      </w:pPr>
      <w:r w:rsidRPr="0078064C">
        <w:rPr>
          <w:lang w:val="en-GB"/>
        </w:rPr>
        <w:t>Further arrangements with entities under the same control may be negotiated in separate agreements</w:t>
      </w:r>
      <w:r w:rsidR="00EA7AF5" w:rsidRPr="0078064C">
        <w:t>.</w:t>
      </w:r>
    </w:p>
    <w:p w14:paraId="4095D2DD" w14:textId="77777777" w:rsidR="0052567B" w:rsidRPr="0078064C" w:rsidRDefault="0052567B" w:rsidP="002A45B5">
      <w:pPr>
        <w:jc w:val="both"/>
      </w:pPr>
    </w:p>
    <w:p w14:paraId="5C32FA2F" w14:textId="6069CD68" w:rsidR="00EA7AF5" w:rsidRPr="0078064C" w:rsidRDefault="00B860FE" w:rsidP="002A45B5">
      <w:pPr>
        <w:pStyle w:val="Heading2"/>
        <w:jc w:val="both"/>
      </w:pPr>
      <w:bookmarkStart w:id="52" w:name="_Toc114498616"/>
      <w:r>
        <w:t xml:space="preserve">9.6 </w:t>
      </w:r>
      <w:r w:rsidR="00EA7AF5" w:rsidRPr="0078064C">
        <w:t>Additional Access Rights</w:t>
      </w:r>
      <w:bookmarkEnd w:id="52"/>
    </w:p>
    <w:p w14:paraId="7401E7D9" w14:textId="77777777" w:rsidR="00EA7AF5" w:rsidRPr="0078064C" w:rsidRDefault="00EA7AF5" w:rsidP="002A45B5">
      <w:pPr>
        <w:jc w:val="both"/>
      </w:pPr>
    </w:p>
    <w:p w14:paraId="0828579D" w14:textId="77777777" w:rsidR="00EA7AF5" w:rsidRDefault="00EA7AF5" w:rsidP="002A45B5">
      <w:pPr>
        <w:jc w:val="both"/>
      </w:pPr>
      <w:r w:rsidRPr="0078064C">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004161C5" w14:textId="77777777" w:rsidR="00DF0EE7" w:rsidRPr="0078064C" w:rsidRDefault="00DF0EE7" w:rsidP="002A45B5">
      <w:pPr>
        <w:jc w:val="both"/>
      </w:pPr>
    </w:p>
    <w:p w14:paraId="2DBA43B8" w14:textId="50A08CBE" w:rsidR="00EA7AF5" w:rsidRPr="0078064C" w:rsidRDefault="00B860FE" w:rsidP="002A45B5">
      <w:pPr>
        <w:pStyle w:val="Heading2"/>
        <w:jc w:val="both"/>
      </w:pPr>
      <w:bookmarkStart w:id="53" w:name="_Toc114498617"/>
      <w:r>
        <w:t xml:space="preserve">9.7 </w:t>
      </w:r>
      <w:r w:rsidR="00EA7AF5" w:rsidRPr="0078064C">
        <w:t>Access Rights for Parties entering or leaving the consortium</w:t>
      </w:r>
      <w:bookmarkEnd w:id="53"/>
    </w:p>
    <w:p w14:paraId="5DC4C04F" w14:textId="77777777" w:rsidR="00EA7AF5" w:rsidRPr="0078064C" w:rsidRDefault="00EA7AF5" w:rsidP="002A45B5">
      <w:pPr>
        <w:pStyle w:val="Heading3"/>
        <w:jc w:val="both"/>
      </w:pPr>
      <w:r w:rsidRPr="0078064C">
        <w:t xml:space="preserve">New Parties entering the consortium </w:t>
      </w:r>
    </w:p>
    <w:p w14:paraId="7C7DF13F" w14:textId="57E10517" w:rsidR="00A1709D" w:rsidRPr="0078064C" w:rsidRDefault="00A1709D" w:rsidP="002A45B5">
      <w:pPr>
        <w:jc w:val="both"/>
      </w:pPr>
      <w:r w:rsidRPr="0078064C">
        <w:t>As regards Results developed before the accession of the new Party, the new Party will be granted Access Rights on the conditions applying for Access Rights to Background</w:t>
      </w:r>
      <w:r w:rsidR="00051D61" w:rsidRPr="0078064C">
        <w:t xml:space="preserve"> as provided for in article 16.</w:t>
      </w:r>
      <w:r w:rsidR="002E6FFB" w:rsidRPr="0078064C">
        <w:t>1</w:t>
      </w:r>
      <w:r w:rsidR="00051D61" w:rsidRPr="0078064C">
        <w:t xml:space="preserve"> </w:t>
      </w:r>
      <w:r w:rsidR="009925B4">
        <w:t xml:space="preserve">and Annex 5 </w:t>
      </w:r>
      <w:r w:rsidR="00051D61" w:rsidRPr="0078064C">
        <w:t>of the HE MGA</w:t>
      </w:r>
      <w:r w:rsidRPr="0078064C">
        <w:t>.</w:t>
      </w:r>
    </w:p>
    <w:p w14:paraId="41FAC732" w14:textId="77777777" w:rsidR="00EA7AF5" w:rsidRPr="0078064C" w:rsidRDefault="00EA7AF5" w:rsidP="002A45B5">
      <w:pPr>
        <w:pStyle w:val="Heading3"/>
        <w:jc w:val="both"/>
      </w:pPr>
      <w:r w:rsidRPr="0078064C">
        <w:t>Parties leaving the consortium</w:t>
      </w:r>
    </w:p>
    <w:p w14:paraId="4CB8ACE5" w14:textId="77777777" w:rsidR="00EA7AF5" w:rsidRPr="0078064C" w:rsidRDefault="00EA7AF5" w:rsidP="002A45B5">
      <w:pPr>
        <w:pStyle w:val="Heading4"/>
        <w:jc w:val="both"/>
        <w:rPr>
          <w:i w:val="0"/>
          <w:iCs w:val="0"/>
        </w:rPr>
      </w:pPr>
      <w:r w:rsidRPr="0078064C">
        <w:rPr>
          <w:i w:val="0"/>
          <w:iCs w:val="0"/>
        </w:rPr>
        <w:t>Access Rights granted to a leaving Party</w:t>
      </w:r>
    </w:p>
    <w:p w14:paraId="63CD9DF6" w14:textId="77777777" w:rsidR="00EA7AF5" w:rsidRPr="0078064C" w:rsidRDefault="00EA7AF5" w:rsidP="002A45B5">
      <w:pPr>
        <w:pStyle w:val="Heading5"/>
        <w:jc w:val="both"/>
        <w:rPr>
          <w:i w:val="0"/>
        </w:rPr>
      </w:pPr>
      <w:r w:rsidRPr="0078064C">
        <w:rPr>
          <w:i w:val="0"/>
        </w:rPr>
        <w:t>Defaulting Party</w:t>
      </w:r>
    </w:p>
    <w:p w14:paraId="6231DF3A" w14:textId="0778A0C6" w:rsidR="00EA7AF5" w:rsidRPr="0078064C" w:rsidRDefault="00EA7AF5" w:rsidP="002A45B5">
      <w:pPr>
        <w:jc w:val="both"/>
      </w:pPr>
      <w:r w:rsidRPr="0078064C">
        <w:t>Access Rights granted to a Defaulting Party and such Party's right to request Access Rights shall cease immediately upon receipt by the Defaulting Party of the formal notice of the decision of the</w:t>
      </w:r>
      <w:r w:rsidR="00447C87">
        <w:t xml:space="preserve"> </w:t>
      </w:r>
      <w:r w:rsidR="00634AB8" w:rsidRPr="00447C87">
        <w:t>Flagship Project Steering Committee</w:t>
      </w:r>
      <w:r w:rsidRPr="0078064C">
        <w:t xml:space="preserve"> to terminate its participation in the consortium.</w:t>
      </w:r>
    </w:p>
    <w:p w14:paraId="2E4D8D63" w14:textId="77777777" w:rsidR="00EA7AF5" w:rsidRPr="0078064C" w:rsidRDefault="00EA7AF5" w:rsidP="002A45B5">
      <w:pPr>
        <w:pStyle w:val="Heading5"/>
        <w:jc w:val="both"/>
        <w:rPr>
          <w:i w:val="0"/>
          <w:iCs/>
        </w:rPr>
      </w:pPr>
      <w:r w:rsidRPr="0078064C">
        <w:rPr>
          <w:i w:val="0"/>
          <w:iCs/>
        </w:rPr>
        <w:t>Non-defaulting Party</w:t>
      </w:r>
    </w:p>
    <w:p w14:paraId="7035D638" w14:textId="77777777" w:rsidR="00EA7AF5" w:rsidRPr="0078064C" w:rsidRDefault="00EA7AF5" w:rsidP="002A45B5">
      <w:pPr>
        <w:jc w:val="both"/>
      </w:pPr>
      <w:r w:rsidRPr="0078064C">
        <w:t xml:space="preserve">A non-defaulting Party leaving voluntarily and with the other Parties' consent shall have Access Rights to the Results developed until the date of the termination of its participation. </w:t>
      </w:r>
    </w:p>
    <w:p w14:paraId="5C681894" w14:textId="7F45E629" w:rsidR="00EA7AF5" w:rsidRPr="0078064C" w:rsidRDefault="00EA7AF5" w:rsidP="002A45B5">
      <w:pPr>
        <w:jc w:val="both"/>
      </w:pPr>
      <w:r w:rsidRPr="0078064C">
        <w:t>It may request Access Rights within the period of time specified in Section 9.4.</w:t>
      </w:r>
    </w:p>
    <w:p w14:paraId="2083D7E2" w14:textId="77777777" w:rsidR="00EA7AF5" w:rsidRPr="0078064C" w:rsidRDefault="00EA7AF5" w:rsidP="002A45B5">
      <w:pPr>
        <w:pStyle w:val="Heading4"/>
        <w:jc w:val="both"/>
        <w:rPr>
          <w:i w:val="0"/>
          <w:iCs w:val="0"/>
        </w:rPr>
      </w:pPr>
      <w:r w:rsidRPr="0078064C">
        <w:rPr>
          <w:i w:val="0"/>
          <w:iCs w:val="0"/>
        </w:rPr>
        <w:t>Access Rights to be granted by any leaving Party</w:t>
      </w:r>
    </w:p>
    <w:p w14:paraId="2E7E7126" w14:textId="0C7FCD4F" w:rsidR="00711B14" w:rsidRDefault="00EA7AF5" w:rsidP="002A45B5">
      <w:pPr>
        <w:jc w:val="both"/>
      </w:pPr>
      <w:r w:rsidRPr="0078064C">
        <w:t>Any Party leaving the Project shall continue to grant Access Rights pursuant to the Grant Agreement and this Consortium Agreement as if it had remained a Party for the whole duration of the Project.</w:t>
      </w:r>
    </w:p>
    <w:p w14:paraId="7605DD7B" w14:textId="77777777" w:rsidR="00DF0EE7" w:rsidRPr="0078064C" w:rsidRDefault="00DF0EE7" w:rsidP="002A45B5">
      <w:pPr>
        <w:jc w:val="both"/>
      </w:pPr>
    </w:p>
    <w:p w14:paraId="5E174314" w14:textId="72AC3E90" w:rsidR="00EA7AF5" w:rsidRDefault="00B860FE" w:rsidP="002A45B5">
      <w:pPr>
        <w:pStyle w:val="Heading2"/>
        <w:jc w:val="both"/>
      </w:pPr>
      <w:bookmarkStart w:id="54" w:name="_Toc114498618"/>
      <w:r>
        <w:t xml:space="preserve">9.8 </w:t>
      </w:r>
      <w:r w:rsidR="00EA7AF5" w:rsidRPr="0078064C">
        <w:t>Specific Provisions for Access Rights to Software</w:t>
      </w:r>
      <w:bookmarkEnd w:id="54"/>
    </w:p>
    <w:p w14:paraId="60588F09" w14:textId="77777777" w:rsidR="00350525" w:rsidRPr="006A37D1" w:rsidRDefault="00350525" w:rsidP="00DF0EE7">
      <w:pPr>
        <w:pStyle w:val="Heading3"/>
        <w:jc w:val="both"/>
      </w:pPr>
      <w:r w:rsidRPr="006A37D1">
        <w:t>Definitions relating to Software</w:t>
      </w:r>
    </w:p>
    <w:p w14:paraId="47CC27D8" w14:textId="0420BEF1" w:rsidR="00350525" w:rsidRPr="00CB7A0E" w:rsidRDefault="00350525" w:rsidP="000B4881">
      <w:pPr>
        <w:jc w:val="both"/>
        <w:rPr>
          <w:rFonts w:cs="Arial"/>
        </w:rPr>
      </w:pPr>
      <w:r w:rsidRPr="00CB7A0E">
        <w:rPr>
          <w:rFonts w:cs="Arial"/>
        </w:rPr>
        <w:t>“Application Programming Interface” or “API”</w:t>
      </w:r>
      <w:r w:rsidR="000B4881">
        <w:rPr>
          <w:rFonts w:cs="Arial"/>
        </w:rPr>
        <w:t xml:space="preserve"> </w:t>
      </w:r>
      <w:r w:rsidRPr="00CB7A0E">
        <w:rPr>
          <w:rFonts w:cs="Arial"/>
        </w:rPr>
        <w:t>means the application programming interface materials and related documentation containing all data and information to allow skilled Software developers to create Software interfaces that interface or interact with other specified Software.</w:t>
      </w:r>
    </w:p>
    <w:p w14:paraId="7E21645A" w14:textId="77777777" w:rsidR="00350525" w:rsidRPr="00CB7A0E" w:rsidRDefault="00350525">
      <w:pPr>
        <w:jc w:val="both"/>
        <w:rPr>
          <w:rFonts w:cs="Arial"/>
        </w:rPr>
      </w:pPr>
      <w:r w:rsidRPr="00CB7A0E">
        <w:rPr>
          <w:rFonts w:cs="Arial"/>
        </w:rPr>
        <w:t>"Controlled License Terms" means terms in any license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6213DD8F" w14:textId="77777777" w:rsidR="00350525" w:rsidRPr="00265E06" w:rsidRDefault="00350525">
      <w:pPr>
        <w:pStyle w:val="ListParagraph"/>
        <w:numPr>
          <w:ilvl w:val="0"/>
          <w:numId w:val="26"/>
        </w:numPr>
        <w:spacing w:before="240" w:after="240" w:line="288" w:lineRule="auto"/>
        <w:jc w:val="both"/>
        <w:rPr>
          <w:lang w:val="en-GB"/>
        </w:rPr>
      </w:pPr>
      <w:r w:rsidRPr="00265E06">
        <w:rPr>
          <w:lang w:val="en-GB"/>
        </w:rPr>
        <w:t>(where the Work or Derivative Work is Software) that the Source Code or other formats preferred for modification be made available as of right to any third party on request, whether royalty-free or not;</w:t>
      </w:r>
    </w:p>
    <w:p w14:paraId="2F27A35F" w14:textId="77777777" w:rsidR="00350525" w:rsidRPr="00265E06" w:rsidRDefault="00350525">
      <w:pPr>
        <w:pStyle w:val="ListParagraph"/>
        <w:numPr>
          <w:ilvl w:val="0"/>
          <w:numId w:val="26"/>
        </w:numPr>
        <w:spacing w:before="240" w:after="240" w:line="288" w:lineRule="auto"/>
        <w:jc w:val="both"/>
        <w:rPr>
          <w:lang w:val="en-GB"/>
        </w:rPr>
      </w:pPr>
      <w:r w:rsidRPr="00265E06">
        <w:rPr>
          <w:lang w:val="en-GB"/>
        </w:rPr>
        <w:lastRenderedPageBreak/>
        <w:t>that permission to create modified versions or derivative works of the Work or Derivative Work be granted to any third party;</w:t>
      </w:r>
    </w:p>
    <w:p w14:paraId="1EB346FC" w14:textId="77777777" w:rsidR="00350525" w:rsidRPr="00265E06" w:rsidRDefault="00350525">
      <w:pPr>
        <w:pStyle w:val="ListParagraph"/>
        <w:numPr>
          <w:ilvl w:val="0"/>
          <w:numId w:val="26"/>
        </w:numPr>
        <w:spacing w:before="240" w:after="240" w:line="288" w:lineRule="auto"/>
        <w:jc w:val="both"/>
        <w:rPr>
          <w:lang w:val="en-GB"/>
        </w:rPr>
      </w:pPr>
      <w:r w:rsidRPr="00265E06">
        <w:rPr>
          <w:lang w:val="en-GB"/>
        </w:rPr>
        <w:t>that a royalty-free license relating to the Work or Derivative Work be granted to any third party.</w:t>
      </w:r>
    </w:p>
    <w:p w14:paraId="5EB6F25C" w14:textId="77777777" w:rsidR="00350525" w:rsidRPr="00CB7A0E" w:rsidRDefault="00350525">
      <w:pPr>
        <w:jc w:val="both"/>
        <w:rPr>
          <w:rFonts w:cs="Arial"/>
        </w:rPr>
      </w:pPr>
      <w:r w:rsidRPr="00CB7A0E">
        <w:rPr>
          <w:rFonts w:cs="Arial"/>
        </w:rPr>
        <w:t>For the avoidance of doubt, any Software license that merely permits (but does not require any of the things mentioned in (a) to (c) is not under Controlled License Terms.</w:t>
      </w:r>
    </w:p>
    <w:p w14:paraId="2B7C91D5" w14:textId="77777777" w:rsidR="00350525" w:rsidRPr="00CB7A0E" w:rsidRDefault="00350525">
      <w:pPr>
        <w:jc w:val="both"/>
        <w:rPr>
          <w:rFonts w:cs="Arial"/>
        </w:rPr>
      </w:pPr>
      <w:r w:rsidRPr="00CB7A0E">
        <w:rPr>
          <w:rFonts w:cs="Arial"/>
        </w:rPr>
        <w:t>“Object Code” means Software in machine-readable, compiled and/or executable form including, but not limited to, byte code form and in form of machine-readable libraries used for linking procedures and functions to other software.</w:t>
      </w:r>
    </w:p>
    <w:p w14:paraId="64F36D1F" w14:textId="77777777" w:rsidR="00350525" w:rsidRPr="00CB7A0E" w:rsidRDefault="00350525">
      <w:pPr>
        <w:jc w:val="both"/>
        <w:rPr>
          <w:rFonts w:cs="Arial"/>
        </w:rPr>
      </w:pPr>
      <w:r w:rsidRPr="00CB7A0E">
        <w:rPr>
          <w:rFonts w:cs="Arial"/>
        </w:rPr>
        <w:t xml:space="preserve">“Software Documentation” means Software information, being technical information used, or useful in, or relating to the design, development, use or maintenance of any version of a </w:t>
      </w:r>
      <w:r>
        <w:rPr>
          <w:rFonts w:cs="Arial"/>
        </w:rPr>
        <w:t>S</w:t>
      </w:r>
      <w:r w:rsidRPr="00CB7A0E">
        <w:rPr>
          <w:rFonts w:cs="Arial"/>
        </w:rPr>
        <w:t>oftware program</w:t>
      </w:r>
      <w:r>
        <w:rPr>
          <w:rFonts w:cs="Arial"/>
        </w:rPr>
        <w:t>me</w:t>
      </w:r>
      <w:r w:rsidRPr="00CB7A0E">
        <w:rPr>
          <w:rFonts w:cs="Arial"/>
        </w:rPr>
        <w:t>.</w:t>
      </w:r>
    </w:p>
    <w:p w14:paraId="69AE28CF" w14:textId="77777777" w:rsidR="00350525" w:rsidRPr="00CB7A0E" w:rsidRDefault="00350525" w:rsidP="00DF0EE7">
      <w:pPr>
        <w:jc w:val="both"/>
        <w:rPr>
          <w:rFonts w:cs="Arial"/>
        </w:rPr>
      </w:pPr>
      <w:r w:rsidRPr="00CB7A0E">
        <w:rPr>
          <w:rFonts w:cs="Arial"/>
        </w:rPr>
        <w:t>“Source Code” means Software in human readable form normally used to make modifications to it including, but not limited to, comments and procedural code such as job control language and scripts to control compilation and installation.</w:t>
      </w:r>
    </w:p>
    <w:p w14:paraId="59607247" w14:textId="77777777" w:rsidR="00350525" w:rsidRPr="00CB7A0E" w:rsidRDefault="00350525" w:rsidP="00DF0EE7">
      <w:pPr>
        <w:pStyle w:val="Heading3"/>
        <w:jc w:val="both"/>
      </w:pPr>
      <w:r w:rsidRPr="00CB7A0E">
        <w:t>General principles</w:t>
      </w:r>
    </w:p>
    <w:p w14:paraId="640CE8E7" w14:textId="375116F8" w:rsidR="00350525" w:rsidRPr="00CB7A0E" w:rsidRDefault="00350525" w:rsidP="00DF0EE7">
      <w:pPr>
        <w:jc w:val="both"/>
        <w:rPr>
          <w:rFonts w:cs="Arial"/>
        </w:rPr>
      </w:pPr>
      <w:r w:rsidRPr="00CB7A0E">
        <w:rPr>
          <w:rFonts w:cs="Arial"/>
        </w:rPr>
        <w:t xml:space="preserve">For the avoidance of doubt, the general provisions for Access Rights provided for in </w:t>
      </w:r>
      <w:r w:rsidR="00947442">
        <w:rPr>
          <w:rFonts w:cs="Arial"/>
        </w:rPr>
        <w:t>S</w:t>
      </w:r>
      <w:r w:rsidRPr="00CB7A0E">
        <w:rPr>
          <w:rFonts w:cs="Arial"/>
        </w:rPr>
        <w:t xml:space="preserve">ection </w:t>
      </w:r>
      <w:r>
        <w:rPr>
          <w:rFonts w:cs="Arial"/>
        </w:rPr>
        <w:fldChar w:fldCharType="begin"/>
      </w:r>
      <w:r>
        <w:rPr>
          <w:rFonts w:cs="Arial"/>
        </w:rPr>
        <w:instrText xml:space="preserve"> REF _Ref90241428 \r \h </w:instrText>
      </w:r>
      <w:r w:rsidR="000B4881">
        <w:rPr>
          <w:rFonts w:cs="Arial"/>
        </w:rPr>
        <w:instrText xml:space="preserve"> \* MERGEFORMAT </w:instrText>
      </w:r>
      <w:r>
        <w:rPr>
          <w:rFonts w:cs="Arial"/>
        </w:rPr>
        <w:fldChar w:fldCharType="separate"/>
      </w:r>
      <w:r w:rsidR="0053325C">
        <w:rPr>
          <w:rFonts w:cs="Arial"/>
          <w:b/>
          <w:bCs/>
        </w:rPr>
        <w:t>Error! Reference source not found.</w:t>
      </w:r>
      <w:r>
        <w:rPr>
          <w:rFonts w:cs="Arial"/>
        </w:rPr>
        <w:fldChar w:fldCharType="end"/>
      </w:r>
      <w:r w:rsidRPr="00CB7A0E">
        <w:rPr>
          <w:rFonts w:cs="Arial"/>
        </w:rPr>
        <w:t xml:space="preserve"> are applicable also to Software as far as not modified by this Section.</w:t>
      </w:r>
    </w:p>
    <w:p w14:paraId="5E4FE153" w14:textId="77777777" w:rsidR="00350525" w:rsidRPr="00CB7A0E" w:rsidRDefault="00350525" w:rsidP="00DF0EE7">
      <w:pPr>
        <w:jc w:val="both"/>
        <w:rPr>
          <w:rFonts w:cs="Arial"/>
        </w:rPr>
      </w:pPr>
      <w:r w:rsidRPr="00CB7A0E">
        <w:rPr>
          <w:rFonts w:cs="Arial"/>
        </w:rPr>
        <w:t>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14:paraId="39840D36" w14:textId="6316E67E" w:rsidR="00350525" w:rsidRPr="00CB7A0E" w:rsidRDefault="00350525" w:rsidP="00DF0EE7">
      <w:pPr>
        <w:jc w:val="both"/>
      </w:pPr>
      <w:r w:rsidRPr="00CB7A0E">
        <w:t>The introduction of Software under Controlled License Terms in the Project requires the prior approval of the</w:t>
      </w:r>
      <w:r w:rsidRPr="00634AB8">
        <w:t xml:space="preserve"> </w:t>
      </w:r>
      <w:r w:rsidRPr="00093AB1">
        <w:t>Flagship Project Steering Committee</w:t>
      </w:r>
      <w:r w:rsidRPr="00CB7A0E">
        <w:t xml:space="preserve"> to implement such introduction into the Consortium Plan.</w:t>
      </w:r>
    </w:p>
    <w:p w14:paraId="19FBA537" w14:textId="44F68BB9" w:rsidR="00350525" w:rsidRPr="00CB7A0E" w:rsidRDefault="00350525" w:rsidP="00DF0EE7">
      <w:pPr>
        <w:jc w:val="both"/>
      </w:pPr>
      <w:r w:rsidRPr="00DF474E">
        <w:t>[</w:t>
      </w:r>
      <w:r w:rsidRPr="00DF474E">
        <w:rPr>
          <w:highlight w:val="yellow"/>
        </w:rPr>
        <w:t>Option</w:t>
      </w:r>
      <w:r w:rsidR="008F78A9">
        <w:rPr>
          <w:highlight w:val="yellow"/>
        </w:rPr>
        <w:t>:</w:t>
      </w:r>
      <w:r w:rsidRPr="00DF474E">
        <w:rPr>
          <w:highlight w:val="yellow"/>
        </w:rPr>
        <w:t xml:space="preserve"> In case of an [approved] introduction of Software under Controlled License Terms’ in the Project, the Controlled License Terms shall prevail over any conflicting provisions of this Consortium Agreement for affected original and derivative Background and Results</w:t>
      </w:r>
      <w:r w:rsidR="008F78A9">
        <w:rPr>
          <w:highlight w:val="yellow"/>
        </w:rPr>
        <w:t>]</w:t>
      </w:r>
      <w:r w:rsidRPr="00DF474E">
        <w:rPr>
          <w:highlight w:val="yellow"/>
        </w:rPr>
        <w:t>.</w:t>
      </w:r>
    </w:p>
    <w:p w14:paraId="65FDE53A" w14:textId="77777777" w:rsidR="00350525" w:rsidRPr="00CB7A0E" w:rsidRDefault="00350525" w:rsidP="00DF0EE7">
      <w:pPr>
        <w:pStyle w:val="Heading3"/>
        <w:jc w:val="both"/>
      </w:pPr>
      <w:r w:rsidRPr="00CB7A0E">
        <w:t>Access to Software</w:t>
      </w:r>
    </w:p>
    <w:p w14:paraId="584FCF64" w14:textId="77777777" w:rsidR="00350525" w:rsidRPr="00CB7A0E" w:rsidRDefault="00350525" w:rsidP="00DF0EE7">
      <w:pPr>
        <w:jc w:val="both"/>
      </w:pPr>
      <w:r w:rsidRPr="00CB7A0E">
        <w:t>Access Rights to Software that is Results shall comprise:</w:t>
      </w:r>
    </w:p>
    <w:p w14:paraId="08D409B2" w14:textId="77777777" w:rsidR="00350525" w:rsidRPr="00CB7A0E" w:rsidRDefault="00350525" w:rsidP="000B4881">
      <w:pPr>
        <w:pStyle w:val="ListBullet"/>
        <w:rPr>
          <w:rFonts w:eastAsiaTheme="minorEastAsia"/>
          <w:lang w:val="en-GB"/>
        </w:rPr>
      </w:pPr>
      <w:r w:rsidRPr="00CB7A0E">
        <w:rPr>
          <w:lang w:val="en-GB"/>
        </w:rPr>
        <w:t xml:space="preserve">Access Rights to the Object Code; and, </w:t>
      </w:r>
    </w:p>
    <w:p w14:paraId="4984A763" w14:textId="77777777" w:rsidR="00350525" w:rsidRPr="00CB7A0E" w:rsidRDefault="00350525">
      <w:pPr>
        <w:pStyle w:val="ListBullet"/>
        <w:rPr>
          <w:rFonts w:eastAsiaTheme="minorEastAsia"/>
          <w:lang w:val="en-GB"/>
        </w:rPr>
      </w:pPr>
      <w:r w:rsidRPr="00CB7A0E">
        <w:rPr>
          <w:lang w:val="en-GB"/>
        </w:rPr>
        <w:t xml:space="preserve">where normal use of such an Object Code requires an API, Access Rights to the Object Code and such an API; and, </w:t>
      </w:r>
    </w:p>
    <w:p w14:paraId="011663E0" w14:textId="77777777" w:rsidR="00350525" w:rsidRPr="00CB7A0E" w:rsidRDefault="00350525">
      <w:pPr>
        <w:pStyle w:val="ListBullet"/>
        <w:rPr>
          <w:rFonts w:eastAsiaTheme="minorEastAsia"/>
          <w:lang w:val="en-GB"/>
        </w:rPr>
      </w:pPr>
      <w:r w:rsidRPr="00CB7A0E">
        <w:rPr>
          <w:lang w:val="en-GB"/>
        </w:rPr>
        <w:t>if a Party can show that the execution of its tasks under the Project or the Exploitation of its own Results is technically or legally impossible without Access Rights to the Source Code, Access Rights to the Source Code to the extent necessary.</w:t>
      </w:r>
    </w:p>
    <w:p w14:paraId="530232DC" w14:textId="77777777" w:rsidR="00350525" w:rsidRPr="00CB7A0E" w:rsidRDefault="00350525" w:rsidP="00DF0EE7">
      <w:pPr>
        <w:jc w:val="both"/>
      </w:pPr>
      <w:r w:rsidRPr="00CB7A0E">
        <w:t>Background shall only be provided in Object Code unless otherwise agreed between the Parties concerned.</w:t>
      </w:r>
    </w:p>
    <w:p w14:paraId="1665FB64" w14:textId="77777777" w:rsidR="00350525" w:rsidRPr="00CB7A0E" w:rsidRDefault="00350525" w:rsidP="00DF0EE7">
      <w:pPr>
        <w:pStyle w:val="Heading3"/>
        <w:jc w:val="both"/>
      </w:pPr>
      <w:r w:rsidRPr="00CB7A0E">
        <w:t>Software license and sublicensing rights</w:t>
      </w:r>
    </w:p>
    <w:p w14:paraId="6169E59F" w14:textId="77777777" w:rsidR="00350525" w:rsidRPr="00CB7A0E" w:rsidRDefault="00350525" w:rsidP="00DF0EE7">
      <w:pPr>
        <w:pStyle w:val="Heading4"/>
        <w:jc w:val="both"/>
        <w:rPr>
          <w:bCs w:val="0"/>
        </w:rPr>
      </w:pPr>
      <w:r w:rsidRPr="00CB7A0E">
        <w:t>Object Code</w:t>
      </w:r>
    </w:p>
    <w:p w14:paraId="369AEABD" w14:textId="77777777" w:rsidR="00350525" w:rsidRPr="00CB7A0E" w:rsidRDefault="00350525" w:rsidP="00DF0EE7">
      <w:pPr>
        <w:pStyle w:val="Heading5"/>
        <w:jc w:val="both"/>
      </w:pPr>
      <w:r w:rsidRPr="00CB7A0E">
        <w:t>Results - Rights of a Party</w:t>
      </w:r>
    </w:p>
    <w:p w14:paraId="702C36AA" w14:textId="5BF1A4EB" w:rsidR="00350525" w:rsidRPr="00CB7A0E" w:rsidRDefault="00350525" w:rsidP="00DF0EE7">
      <w:pPr>
        <w:jc w:val="both"/>
      </w:pPr>
      <w:r w:rsidRPr="00CB7A0E">
        <w:t xml:space="preserve">Where a Party has Access Rights to Object Code and/or API that is Results for Exploitation, such Access shall, in addition to the Access for Exploitation foreseen in Section </w:t>
      </w:r>
      <w:r>
        <w:fldChar w:fldCharType="begin"/>
      </w:r>
      <w:r>
        <w:instrText xml:space="preserve"> REF _Ref90242030 \r \h </w:instrText>
      </w:r>
      <w:r w:rsidR="000B4881">
        <w:instrText xml:space="preserve"> \* MERGEFORMAT </w:instrText>
      </w:r>
      <w:r>
        <w:fldChar w:fldCharType="separate"/>
      </w:r>
      <w:r w:rsidR="0053325C">
        <w:rPr>
          <w:b/>
          <w:bCs/>
        </w:rPr>
        <w:t xml:space="preserve">Error! </w:t>
      </w:r>
      <w:r w:rsidR="0053325C">
        <w:rPr>
          <w:b/>
          <w:bCs/>
        </w:rPr>
        <w:lastRenderedPageBreak/>
        <w:t>Reference source not found.</w:t>
      </w:r>
      <w:r>
        <w:fldChar w:fldCharType="end"/>
      </w:r>
      <w:r w:rsidRPr="00CB7A0E">
        <w:t>, as far as Needed for the Exploitation of the Party’s own Results, comprise the right:</w:t>
      </w:r>
    </w:p>
    <w:p w14:paraId="6B3A0813" w14:textId="77777777" w:rsidR="00350525" w:rsidRPr="00CB7A0E" w:rsidRDefault="00350525" w:rsidP="000B4881">
      <w:pPr>
        <w:pStyle w:val="ListBullet"/>
      </w:pPr>
      <w:r w:rsidRPr="00CB7A0E">
        <w:t xml:space="preserve">to make an agreed number of copies of Object Code and API; and </w:t>
      </w:r>
    </w:p>
    <w:p w14:paraId="2C54A588" w14:textId="3CA8B81B" w:rsidR="00350525" w:rsidRPr="00CB7A0E" w:rsidRDefault="00350525">
      <w:pPr>
        <w:pStyle w:val="ListBullet"/>
      </w:pPr>
      <w:r w:rsidRPr="00CB7A0E">
        <w:t xml:space="preserve">to distribute, make available, market, sell and offer for sale such Object Code and API </w:t>
      </w:r>
      <w:r>
        <w:t>[</w:t>
      </w:r>
      <w:r w:rsidR="00E27D3B">
        <w:rPr>
          <w:highlight w:val="yellow"/>
        </w:rPr>
        <w:t>O</w:t>
      </w:r>
      <w:r w:rsidR="000F0FA6" w:rsidRPr="00181BD4">
        <w:rPr>
          <w:highlight w:val="yellow"/>
        </w:rPr>
        <w:t>ption:</w:t>
      </w:r>
      <w:r w:rsidR="000F0FA6">
        <w:t xml:space="preserve"> </w:t>
      </w:r>
      <w:r w:rsidRPr="00DF474E">
        <w:rPr>
          <w:highlight w:val="yellow"/>
        </w:rPr>
        <w:t>alone or</w:t>
      </w:r>
      <w:r>
        <w:t>]</w:t>
      </w:r>
      <w:r w:rsidRPr="00CB7A0E">
        <w:t xml:space="preserve"> as part of or in connection with products or services of the Party having the Access Rights;</w:t>
      </w:r>
    </w:p>
    <w:p w14:paraId="465F2A26" w14:textId="77777777" w:rsidR="00350525" w:rsidRPr="00B9311D" w:rsidRDefault="00350525" w:rsidP="00DF0EE7">
      <w:pPr>
        <w:jc w:val="both"/>
      </w:pPr>
      <w:r w:rsidRPr="00B9311D">
        <w:t>provided however that any product, process or service has been developed by the Party having the Access Rights in accordance with its rights to exploit Object Code and API for its own Results.</w:t>
      </w:r>
    </w:p>
    <w:p w14:paraId="4BE0C22E" w14:textId="279525B9" w:rsidR="00350525" w:rsidRPr="00CB7A0E" w:rsidRDefault="00350525" w:rsidP="00DF0EE7">
      <w:pPr>
        <w:jc w:val="both"/>
      </w:pPr>
      <w:r w:rsidRPr="00CB7A0E">
        <w:t xml:space="preserve">If it is intended to use the services of a third party for the purposes of this Section, the Parties concerned shall agree on the terms thereof with due observance of the interests of the Party granting the Access Rights as set out in Section </w:t>
      </w:r>
      <w:r w:rsidR="008413FC">
        <w:t>9</w:t>
      </w:r>
      <w:r w:rsidR="00C32AB3">
        <w:t>.2</w:t>
      </w:r>
      <w:r w:rsidRPr="00CB7A0E">
        <w:t xml:space="preserve"> of this Consortium Agreement.</w:t>
      </w:r>
    </w:p>
    <w:p w14:paraId="4C7007A2" w14:textId="77777777" w:rsidR="00DF0EE7" w:rsidRDefault="00DF0EE7" w:rsidP="00DF0EE7">
      <w:pPr>
        <w:pStyle w:val="Heading5"/>
        <w:jc w:val="both"/>
      </w:pPr>
    </w:p>
    <w:p w14:paraId="08863867" w14:textId="00F830AD" w:rsidR="00350525" w:rsidRPr="00CB7A0E" w:rsidRDefault="00350525" w:rsidP="00DF0EE7">
      <w:pPr>
        <w:pStyle w:val="Heading5"/>
        <w:jc w:val="both"/>
      </w:pPr>
      <w:r w:rsidRPr="00CB7A0E">
        <w:t>Results - Rights to grant sublicenses to end-users</w:t>
      </w:r>
    </w:p>
    <w:p w14:paraId="202E8B28" w14:textId="6BB10E4D" w:rsidR="00350525" w:rsidRDefault="00350525" w:rsidP="00DF0EE7">
      <w:pPr>
        <w:jc w:val="both"/>
      </w:pPr>
      <w:r w:rsidRPr="00CB7A0E">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w:t>
      </w:r>
      <w:r>
        <w:t>[</w:t>
      </w:r>
      <w:r w:rsidR="00E27D3B">
        <w:rPr>
          <w:highlight w:val="yellow"/>
        </w:rPr>
        <w:t>O</w:t>
      </w:r>
      <w:r w:rsidR="000F0FA6" w:rsidRPr="00181BD4">
        <w:rPr>
          <w:highlight w:val="yellow"/>
        </w:rPr>
        <w:t>ption:</w:t>
      </w:r>
      <w:r w:rsidR="000F0FA6">
        <w:t xml:space="preserve"> </w:t>
      </w:r>
      <w:r w:rsidRPr="00DF474E">
        <w:rPr>
          <w:highlight w:val="yellow"/>
        </w:rPr>
        <w:t>alone or</w:t>
      </w:r>
      <w:r>
        <w:t>]</w:t>
      </w:r>
      <w:r w:rsidRPr="00CB7A0E">
        <w:t xml:space="preserve"> as part of or in connection with or integrated into products and services of the Party having the Access Rights and, as far as technically essential: </w:t>
      </w:r>
    </w:p>
    <w:p w14:paraId="6AE3B530" w14:textId="77777777" w:rsidR="00DF0EE7" w:rsidRPr="00CB7A0E" w:rsidRDefault="00DF0EE7" w:rsidP="00DF0EE7">
      <w:pPr>
        <w:jc w:val="both"/>
      </w:pPr>
    </w:p>
    <w:p w14:paraId="349D38CD" w14:textId="77777777" w:rsidR="00350525" w:rsidRPr="00CB7A0E" w:rsidRDefault="00350525" w:rsidP="000B4881">
      <w:pPr>
        <w:pStyle w:val="ListBullet"/>
        <w:rPr>
          <w:lang w:eastAsia="de-DE"/>
        </w:rPr>
      </w:pPr>
      <w:r w:rsidRPr="00CB7A0E">
        <w:rPr>
          <w:lang w:eastAsia="de-DE"/>
        </w:rPr>
        <w:t>to maintain such product/service;</w:t>
      </w:r>
    </w:p>
    <w:p w14:paraId="0E98DDF4" w14:textId="77777777" w:rsidR="00350525" w:rsidRPr="00CB7A0E" w:rsidRDefault="00350525">
      <w:pPr>
        <w:pStyle w:val="ListBullet"/>
        <w:rPr>
          <w:lang w:eastAsia="de-DE"/>
        </w:rPr>
      </w:pPr>
      <w:r w:rsidRPr="00CB7A0E">
        <w:rPr>
          <w:lang w:eastAsia="de-DE"/>
        </w:rPr>
        <w:t xml:space="preserve">to create for its own end-use interacting interoperable </w:t>
      </w:r>
      <w:r>
        <w:rPr>
          <w:lang w:eastAsia="de-DE"/>
        </w:rPr>
        <w:t>S</w:t>
      </w:r>
      <w:r w:rsidRPr="00CB7A0E">
        <w:rPr>
          <w:lang w:eastAsia="de-DE"/>
        </w:rPr>
        <w:t>oftware in accordance with the Directive 2009/24/EC of the European Parliament and of the Council of 23 April 2009 on the legal protection of computer programs</w:t>
      </w:r>
      <w:r>
        <w:rPr>
          <w:lang w:eastAsia="de-DE"/>
        </w:rPr>
        <w:t>.</w:t>
      </w:r>
    </w:p>
    <w:p w14:paraId="19878613" w14:textId="77777777" w:rsidR="00350525" w:rsidRPr="00CB7A0E" w:rsidRDefault="00350525" w:rsidP="00DF0EE7">
      <w:pPr>
        <w:pStyle w:val="Heading5"/>
        <w:jc w:val="both"/>
      </w:pPr>
      <w:r w:rsidRPr="00CB7A0E">
        <w:t>Background</w:t>
      </w:r>
    </w:p>
    <w:p w14:paraId="7F2F55B9" w14:textId="77777777" w:rsidR="00350525" w:rsidRPr="00CB7A0E" w:rsidRDefault="00350525" w:rsidP="00DF0EE7">
      <w:pPr>
        <w:jc w:val="both"/>
      </w:pPr>
      <w:r w:rsidRPr="00CB7A0E">
        <w:t>For the avoidance of doubt, where a Party has Access Rights to Object Code and/or API that is Background for Exploitation, Access Rights exclude the right to sublicense. Such sublicensing rights may, however, be negotiated between the Parties.</w:t>
      </w:r>
    </w:p>
    <w:p w14:paraId="55F89DB5" w14:textId="77777777" w:rsidR="00350525" w:rsidRPr="00CB7A0E" w:rsidRDefault="00350525" w:rsidP="00DF0EE7">
      <w:pPr>
        <w:pStyle w:val="Heading4"/>
        <w:jc w:val="both"/>
        <w:rPr>
          <w:rFonts w:eastAsia="Times New Roman" w:cs="Arial"/>
          <w:b w:val="0"/>
          <w:bCs w:val="0"/>
        </w:rPr>
      </w:pPr>
      <w:r w:rsidRPr="00CB7A0E">
        <w:rPr>
          <w:rFonts w:eastAsia="Times New Roman" w:cs="Arial"/>
        </w:rPr>
        <w:t>Source Code</w:t>
      </w:r>
    </w:p>
    <w:p w14:paraId="3DC6FA34" w14:textId="77777777" w:rsidR="00350525" w:rsidRPr="00DE0652" w:rsidRDefault="00350525" w:rsidP="00DF0EE7">
      <w:pPr>
        <w:pStyle w:val="Heading5"/>
        <w:jc w:val="both"/>
      </w:pPr>
      <w:r w:rsidRPr="00CB7A0E">
        <w:t>Results - Rights of a Party</w:t>
      </w:r>
    </w:p>
    <w:p w14:paraId="15796161" w14:textId="1FD4F24A" w:rsidR="00350525" w:rsidRPr="00CB7A0E" w:rsidRDefault="00350525" w:rsidP="00DF0EE7">
      <w:pPr>
        <w:jc w:val="both"/>
        <w:rPr>
          <w:i/>
        </w:rPr>
      </w:pPr>
      <w:r w:rsidRPr="00CB7A0E">
        <w:t xml:space="preserve">Where, in accordance with Section </w:t>
      </w:r>
      <w:r w:rsidR="006229E6">
        <w:t>9.8</w:t>
      </w:r>
      <w:r w:rsidRPr="00CB7A0E">
        <w:t>, a Party has Access Rights to Source Code that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14:paraId="6C997A76" w14:textId="4420AB50" w:rsidR="00350525" w:rsidRPr="00CB7A0E" w:rsidRDefault="00350525" w:rsidP="00DF0EE7">
      <w:pPr>
        <w:jc w:val="both"/>
        <w:rPr>
          <w:b/>
        </w:rPr>
      </w:pPr>
      <w:r w:rsidRPr="00CB7A0E">
        <w:t xml:space="preserve">If it is intended to use the services of a third party for the purposes of this Section, the Parties shall agree on the terms thereof, with due observance of the interests of the Party granting the Access Rights as set out in Section </w:t>
      </w:r>
      <w:r>
        <w:fldChar w:fldCharType="begin"/>
      </w:r>
      <w:r>
        <w:instrText xml:space="preserve"> REF _Ref90242064 \r \h </w:instrText>
      </w:r>
      <w:r w:rsidR="000B4881">
        <w:instrText xml:space="preserve"> \* MERGEFORMAT </w:instrText>
      </w:r>
      <w:r>
        <w:fldChar w:fldCharType="separate"/>
      </w:r>
      <w:r w:rsidR="0053325C">
        <w:rPr>
          <w:b/>
          <w:bCs/>
        </w:rPr>
        <w:t>Error! Reference source not found.</w:t>
      </w:r>
      <w:r>
        <w:fldChar w:fldCharType="end"/>
      </w:r>
      <w:r w:rsidRPr="00CB7A0E">
        <w:t xml:space="preserve"> of this Consortium Agreement.</w:t>
      </w:r>
    </w:p>
    <w:p w14:paraId="56FBF1DC" w14:textId="77777777" w:rsidR="00350525" w:rsidRPr="00CB7A0E" w:rsidRDefault="00350525" w:rsidP="00DF0EE7">
      <w:pPr>
        <w:pStyle w:val="Heading5"/>
        <w:jc w:val="both"/>
      </w:pPr>
      <w:r w:rsidRPr="00CB7A0E">
        <w:t>Results – Rights to grant sublicenses to end-users</w:t>
      </w:r>
    </w:p>
    <w:p w14:paraId="1A7A5B77" w14:textId="77777777" w:rsidR="00350525" w:rsidRPr="00CB7A0E" w:rsidRDefault="00350525" w:rsidP="00DF0EE7">
      <w:pPr>
        <w:jc w:val="both"/>
      </w:pPr>
      <w:r w:rsidRPr="00CB7A0E">
        <w:t>In addition, Access Rights, as far as Needed for the Exploitation of the Party’s own Results, shall comprise the right to sublicense such Source Code, but solely for purpose of adaptation, error correction, maintenance and/or support of the Software.</w:t>
      </w:r>
    </w:p>
    <w:p w14:paraId="6313B633" w14:textId="77777777" w:rsidR="00350525" w:rsidRPr="00CB7A0E" w:rsidRDefault="00350525" w:rsidP="00DF0EE7">
      <w:pPr>
        <w:jc w:val="both"/>
      </w:pPr>
      <w:r w:rsidRPr="00CB7A0E">
        <w:t>Further sublicensing of Source Code is explicitly excluded.</w:t>
      </w:r>
    </w:p>
    <w:p w14:paraId="0641B7CB" w14:textId="77777777" w:rsidR="00350525" w:rsidRPr="00CB7A0E" w:rsidRDefault="00350525" w:rsidP="00DF0EE7">
      <w:pPr>
        <w:pStyle w:val="Heading5"/>
        <w:jc w:val="both"/>
      </w:pPr>
      <w:r w:rsidRPr="00CB7A0E">
        <w:lastRenderedPageBreak/>
        <w:t>Background</w:t>
      </w:r>
    </w:p>
    <w:p w14:paraId="2234A47D" w14:textId="77777777" w:rsidR="00350525" w:rsidRPr="00CB7A0E" w:rsidRDefault="00350525" w:rsidP="00DF0EE7">
      <w:pPr>
        <w:jc w:val="both"/>
      </w:pPr>
      <w:r w:rsidRPr="00CB7A0E">
        <w:t>For the avoidance of doubt, where a Party has Access Rights to Source Code that is Background for Exploitation, Access Rights exclude the right to sublicense. Such sublicensing rights may, however, be negotiated between the Parties.</w:t>
      </w:r>
    </w:p>
    <w:p w14:paraId="58971CA9" w14:textId="77777777" w:rsidR="00350525" w:rsidRPr="00CB7A0E" w:rsidRDefault="00350525" w:rsidP="00DF0EE7">
      <w:pPr>
        <w:pStyle w:val="Heading3"/>
        <w:jc w:val="both"/>
      </w:pPr>
      <w:r w:rsidRPr="00CB7A0E">
        <w:t>Specific formalities</w:t>
      </w:r>
    </w:p>
    <w:p w14:paraId="383363A6" w14:textId="38BD6FC8" w:rsidR="00350525" w:rsidRPr="00BA7DC0" w:rsidRDefault="00350525" w:rsidP="00DF0EE7">
      <w:pPr>
        <w:jc w:val="both"/>
      </w:pPr>
      <w:r w:rsidRPr="00CB7A0E">
        <w:t xml:space="preserve">Each sublicense granted according to the provisions of Section </w:t>
      </w:r>
      <w:r w:rsidR="00DF2D09">
        <w:t>9</w:t>
      </w:r>
      <w:r w:rsidRPr="00CB7A0E">
        <w:t xml:space="preserve"> shall be made by a traceable agreement specifying and protecting the proprietary rights of the Party or Parties concerned.</w:t>
      </w:r>
    </w:p>
    <w:p w14:paraId="2682B27F" w14:textId="29292BA4" w:rsidR="001D1765" w:rsidRDefault="001D1765" w:rsidP="000B4881">
      <w:pPr>
        <w:jc w:val="both"/>
      </w:pPr>
    </w:p>
    <w:p w14:paraId="7F0667C8" w14:textId="50536CD5" w:rsidR="00350525" w:rsidRDefault="001D1765" w:rsidP="001D1765">
      <w:r>
        <w:br w:type="page"/>
      </w:r>
    </w:p>
    <w:p w14:paraId="53D76C93" w14:textId="2D877EF4" w:rsidR="00EA7AF5" w:rsidRPr="0078064C" w:rsidRDefault="00EA7AF5" w:rsidP="002A45B5">
      <w:pPr>
        <w:pStyle w:val="Heading1"/>
        <w:jc w:val="both"/>
      </w:pPr>
      <w:bookmarkStart w:id="55" w:name="_Toc114498619"/>
      <w:r w:rsidRPr="0078064C">
        <w:lastRenderedPageBreak/>
        <w:t>Section: Non-disclosure of information</w:t>
      </w:r>
      <w:bookmarkEnd w:id="55"/>
    </w:p>
    <w:p w14:paraId="3894C604" w14:textId="77777777" w:rsidR="00DF0EE7" w:rsidRDefault="00DF0EE7" w:rsidP="002A45B5">
      <w:pPr>
        <w:jc w:val="both"/>
      </w:pPr>
    </w:p>
    <w:p w14:paraId="6025A507" w14:textId="56760E0B" w:rsidR="001A2CD6" w:rsidRDefault="00EA7AF5" w:rsidP="002A45B5">
      <w:pPr>
        <w:jc w:val="both"/>
      </w:pPr>
      <w:r w:rsidRPr="0078064C">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r w:rsidR="001A2CD6" w:rsidRPr="0078064C">
        <w:t xml:space="preserve"> Irrespective of whether </w:t>
      </w:r>
      <w:r w:rsidR="002A0774" w:rsidRPr="0078064C">
        <w:t>Data have been marked or designated in writing as “confidential” as outlined above, they are always “Confidential Information” (except as Data marked as “strictly confidential” which are specifically addressed in  last bullet).</w:t>
      </w:r>
    </w:p>
    <w:p w14:paraId="16EFF7AD" w14:textId="77777777" w:rsidR="00F62E04" w:rsidRPr="0078064C" w:rsidRDefault="00F62E04" w:rsidP="002A45B5">
      <w:pPr>
        <w:jc w:val="both"/>
      </w:pPr>
    </w:p>
    <w:p w14:paraId="7D4B2EF6" w14:textId="7B4DE7FE" w:rsidR="001547CA" w:rsidRPr="0078064C" w:rsidRDefault="00EA7AF5" w:rsidP="002A45B5">
      <w:pPr>
        <w:jc w:val="both"/>
      </w:pPr>
      <w:bookmarkStart w:id="56" w:name="_Toc95408822"/>
      <w:bookmarkEnd w:id="56"/>
      <w:r w:rsidRPr="0078064C">
        <w:t>The Recipients hereby undertake in addition and without prejudice to any commitment on non-disclosure under the Gran</w:t>
      </w:r>
      <w:r w:rsidR="00445EAE" w:rsidRPr="0078064C">
        <w:t>t</w:t>
      </w:r>
      <w:r w:rsidRPr="0078064C">
        <w:t xml:space="preserve"> Agreement, for a period of </w:t>
      </w:r>
      <w:r w:rsidR="00467975" w:rsidRPr="0078064C">
        <w:t>[</w:t>
      </w:r>
      <w:r w:rsidRPr="00181BD4">
        <w:rPr>
          <w:highlight w:val="lightGray"/>
        </w:rPr>
        <w:t>4</w:t>
      </w:r>
      <w:r w:rsidR="00DF0EE7" w:rsidRPr="00181BD4">
        <w:rPr>
          <w:highlight w:val="lightGray"/>
        </w:rPr>
        <w:t>/5</w:t>
      </w:r>
      <w:r w:rsidR="00467975" w:rsidRPr="0078064C">
        <w:rPr>
          <w:u w:val="single"/>
        </w:rPr>
        <w:t>]</w:t>
      </w:r>
      <w:r w:rsidRPr="0078064C">
        <w:t xml:space="preserve"> years after the end of the Projec</w:t>
      </w:r>
      <w:r w:rsidR="001547CA" w:rsidRPr="0078064C">
        <w:t>t:</w:t>
      </w:r>
    </w:p>
    <w:p w14:paraId="5A532658" w14:textId="48559913" w:rsidR="00EA7AF5" w:rsidRPr="0078064C" w:rsidRDefault="00EA7AF5" w:rsidP="002A45B5">
      <w:pPr>
        <w:jc w:val="both"/>
      </w:pPr>
    </w:p>
    <w:p w14:paraId="42F2EBF7" w14:textId="6942EDB0" w:rsidR="00EA7AF5" w:rsidRPr="0078064C" w:rsidRDefault="00EA7AF5" w:rsidP="002A45B5">
      <w:pPr>
        <w:pStyle w:val="ListParagraph"/>
        <w:numPr>
          <w:ilvl w:val="0"/>
          <w:numId w:val="6"/>
        </w:numPr>
        <w:jc w:val="both"/>
        <w:rPr>
          <w:lang w:val="en-US"/>
        </w:rPr>
      </w:pPr>
      <w:r w:rsidRPr="0078064C">
        <w:rPr>
          <w:lang w:val="en-US"/>
        </w:rPr>
        <w:t>Not to use Confidential Information otherwise than for the purpose for which it was disclosed;</w:t>
      </w:r>
    </w:p>
    <w:p w14:paraId="7C532F14" w14:textId="09375B6A" w:rsidR="00EA7AF5" w:rsidRPr="0078064C" w:rsidRDefault="00EA7AF5" w:rsidP="002A45B5">
      <w:pPr>
        <w:pStyle w:val="ListParagraph"/>
        <w:numPr>
          <w:ilvl w:val="0"/>
          <w:numId w:val="6"/>
        </w:numPr>
        <w:jc w:val="both"/>
        <w:rPr>
          <w:lang w:val="en-US"/>
        </w:rPr>
      </w:pPr>
      <w:r w:rsidRPr="0078064C">
        <w:rPr>
          <w:lang w:val="en-US"/>
        </w:rPr>
        <w:t>not to disclose</w:t>
      </w:r>
      <w:r w:rsidR="003D0158" w:rsidRPr="0078064C">
        <w:rPr>
          <w:lang w:val="en-US"/>
        </w:rPr>
        <w:t xml:space="preserve"> </w:t>
      </w:r>
      <w:r w:rsidRPr="0078064C">
        <w:rPr>
          <w:lang w:val="en-US"/>
        </w:rPr>
        <w:t>Confidential Information without the prior written consent by the Disclosing Party;</w:t>
      </w:r>
    </w:p>
    <w:p w14:paraId="1E4215FE" w14:textId="10CE1E92" w:rsidR="00EA7AF5" w:rsidRPr="0078064C" w:rsidRDefault="00EA7AF5" w:rsidP="002A45B5">
      <w:pPr>
        <w:pStyle w:val="ListParagraph"/>
        <w:numPr>
          <w:ilvl w:val="0"/>
          <w:numId w:val="6"/>
        </w:numPr>
        <w:jc w:val="both"/>
        <w:rPr>
          <w:lang w:val="en-US"/>
        </w:rPr>
      </w:pPr>
      <w:r w:rsidRPr="0078064C">
        <w:rPr>
          <w:lang w:val="en-US"/>
        </w:rPr>
        <w:t xml:space="preserve">to ensure that internal distribution of Confidential Information by a Recipient shall take place on a strict need-to-know basis; </w:t>
      </w:r>
    </w:p>
    <w:p w14:paraId="3B4DC496" w14:textId="3A774231" w:rsidR="00445EAE" w:rsidRPr="0078064C" w:rsidRDefault="00445EAE" w:rsidP="002A45B5">
      <w:pPr>
        <w:pStyle w:val="ListParagraph"/>
        <w:numPr>
          <w:ilvl w:val="0"/>
          <w:numId w:val="6"/>
        </w:numPr>
        <w:jc w:val="both"/>
        <w:rPr>
          <w:lang w:val="en-US"/>
        </w:rPr>
      </w:pPr>
      <w:r w:rsidRPr="0078064C">
        <w:rPr>
          <w:lang w:val="en-US"/>
        </w:rPr>
        <w:t>to apply for the security of Confidential Information at least the same degree of care as it applies for the security of its own Confidential Information</w:t>
      </w:r>
      <w:r w:rsidR="00A54807" w:rsidRPr="0078064C">
        <w:rPr>
          <w:lang w:val="en-US"/>
        </w:rPr>
        <w:t xml:space="preserve"> but in any case, shall apply not less than reasonable care</w:t>
      </w:r>
      <w:r w:rsidR="00467975" w:rsidRPr="0078064C">
        <w:rPr>
          <w:lang w:val="en-US"/>
        </w:rPr>
        <w:t>;</w:t>
      </w:r>
    </w:p>
    <w:p w14:paraId="321AC43B" w14:textId="2BBAB731" w:rsidR="00467975" w:rsidRPr="0078064C" w:rsidRDefault="00EA7AF5" w:rsidP="002A45B5">
      <w:pPr>
        <w:pStyle w:val="ListParagraph"/>
        <w:numPr>
          <w:ilvl w:val="0"/>
          <w:numId w:val="6"/>
        </w:numPr>
        <w:jc w:val="both"/>
        <w:rPr>
          <w:lang w:val="en-US"/>
        </w:rPr>
      </w:pPr>
      <w:r w:rsidRPr="0078064C">
        <w:rPr>
          <w:lang w:val="en-US"/>
        </w:rPr>
        <w:t>to return to the Disclosing Party, or destroy, on request all</w:t>
      </w:r>
      <w:r w:rsidR="003D0158" w:rsidRPr="0078064C">
        <w:rPr>
          <w:lang w:val="en-US"/>
        </w:rPr>
        <w:t xml:space="preserve"> </w:t>
      </w:r>
      <w:r w:rsidRPr="0078064C">
        <w:rPr>
          <w:lang w:val="en-US"/>
        </w:rPr>
        <w:t xml:space="preserve">Confidential Information that has been disclosed to the Recipients including all copies thereof and to delete all information stored in a </w:t>
      </w:r>
      <w:r w:rsidR="00467975" w:rsidRPr="0078064C">
        <w:rPr>
          <w:lang w:val="en-US"/>
        </w:rPr>
        <w:t>machine-readable</w:t>
      </w:r>
      <w:r w:rsidRPr="0078064C">
        <w:rPr>
          <w:lang w:val="en-US"/>
        </w:rPr>
        <w:t xml:space="preserve"> form to the extent practically possible. </w:t>
      </w:r>
    </w:p>
    <w:p w14:paraId="68527156" w14:textId="63E70E41" w:rsidR="00EA7AF5" w:rsidRPr="0078064C" w:rsidRDefault="00EA7AF5" w:rsidP="002A45B5">
      <w:pPr>
        <w:pStyle w:val="ListParagraph"/>
        <w:numPr>
          <w:ilvl w:val="0"/>
          <w:numId w:val="6"/>
        </w:numPr>
        <w:jc w:val="both"/>
        <w:rPr>
          <w:lang w:val="en-US"/>
        </w:rPr>
      </w:pPr>
      <w:r w:rsidRPr="0078064C">
        <w:rPr>
          <w:lang w:val="en-US"/>
        </w:rPr>
        <w:t>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w:t>
      </w:r>
      <w:r w:rsidR="00445EAE" w:rsidRPr="0078064C">
        <w:rPr>
          <w:lang w:val="en-US"/>
        </w:rPr>
        <w:t>s</w:t>
      </w:r>
      <w:r w:rsidRPr="0078064C">
        <w:rPr>
          <w:lang w:val="en-US"/>
        </w:rPr>
        <w:t>pect to such copy for as long as the copy is retained.</w:t>
      </w:r>
    </w:p>
    <w:p w14:paraId="6976DB35" w14:textId="130D76BD" w:rsidR="003106BD" w:rsidRPr="00845635" w:rsidRDefault="003106BD" w:rsidP="002A45B5">
      <w:pPr>
        <w:pStyle w:val="ListParagraph"/>
        <w:numPr>
          <w:ilvl w:val="0"/>
          <w:numId w:val="6"/>
        </w:numPr>
        <w:jc w:val="both"/>
        <w:rPr>
          <w:lang w:val="en-US"/>
        </w:rPr>
      </w:pPr>
      <w:r w:rsidRPr="00845635">
        <w:rPr>
          <w:lang w:val="en-US"/>
        </w:rPr>
        <w:t>The same obligations apply to Strictly Confidential Information. In addition</w:t>
      </w:r>
      <w:r w:rsidR="00C93245" w:rsidRPr="00845635">
        <w:rPr>
          <w:lang w:val="en-US"/>
        </w:rPr>
        <w:t xml:space="preserve"> </w:t>
      </w:r>
      <w:r w:rsidR="00C93245" w:rsidRPr="0078064C">
        <w:rPr>
          <w:lang w:val="en-GB"/>
        </w:rPr>
        <w:t>to all the provisions applicable to Confidential Information,</w:t>
      </w:r>
      <w:r w:rsidRPr="00845635">
        <w:rPr>
          <w:lang w:val="en-US"/>
        </w:rPr>
        <w:t xml:space="preserve"> as long as otherwise agreed in writing by the Disclosing Party and the Recipients, Strictly Confidential Information shall be kept confidential for an indefinite period of time after the end of the Project. </w:t>
      </w:r>
    </w:p>
    <w:p w14:paraId="6917A5C5" w14:textId="77777777" w:rsidR="00DF0EE7" w:rsidRDefault="00DF0EE7" w:rsidP="002A45B5">
      <w:pPr>
        <w:jc w:val="both"/>
      </w:pPr>
    </w:p>
    <w:p w14:paraId="5C5CE541" w14:textId="69D34554" w:rsidR="00EA7AF5" w:rsidRPr="0078064C" w:rsidRDefault="00A1709D" w:rsidP="002A45B5">
      <w:pPr>
        <w:jc w:val="both"/>
      </w:pPr>
      <w:r w:rsidRPr="0078064C">
        <w:t xml:space="preserve">The recipients shall be responsible for the fulfilment of the above obligations on the part of their employees, and for requiring any third parties involved in the Project to commit to the confidentiality obligations </w:t>
      </w:r>
      <w:r w:rsidR="00EA7AF5" w:rsidRPr="0078064C">
        <w:t xml:space="preserve">and shall ensure that they remain so obliged, as far as legally possible, during and after the end of the Project and/or after the termination of the contractual relationship with the employee or third party. </w:t>
      </w:r>
    </w:p>
    <w:p w14:paraId="57C96452" w14:textId="77777777" w:rsidR="00DF0EE7" w:rsidRDefault="00DF0EE7" w:rsidP="002A45B5">
      <w:pPr>
        <w:jc w:val="both"/>
      </w:pPr>
    </w:p>
    <w:p w14:paraId="43AF2570" w14:textId="65931CEC" w:rsidR="00EA7AF5" w:rsidRPr="0078064C" w:rsidRDefault="00EA7AF5" w:rsidP="002A45B5">
      <w:pPr>
        <w:jc w:val="both"/>
      </w:pPr>
      <w:r w:rsidRPr="0078064C">
        <w:t>The above shall not apply for disclosure or use of Confidential Information, if and in so far as the Recipient can show that:</w:t>
      </w:r>
    </w:p>
    <w:p w14:paraId="313C231D" w14:textId="77777777" w:rsidR="00EA7AF5" w:rsidRPr="0078064C" w:rsidRDefault="00EA7AF5" w:rsidP="002A45B5">
      <w:pPr>
        <w:pStyle w:val="ListParagraph"/>
        <w:numPr>
          <w:ilvl w:val="0"/>
          <w:numId w:val="7"/>
        </w:numPr>
        <w:jc w:val="both"/>
        <w:rPr>
          <w:lang w:val="en-US"/>
        </w:rPr>
      </w:pPr>
      <w:r w:rsidRPr="0078064C">
        <w:rPr>
          <w:lang w:val="en-US"/>
        </w:rPr>
        <w:t>the Confidential Information has become or becomes publicly available by means other than a breach of the Recipient’s confidentiality obligations;</w:t>
      </w:r>
    </w:p>
    <w:p w14:paraId="6B1BD8D0" w14:textId="77777777" w:rsidR="00EA7AF5" w:rsidRPr="0078064C" w:rsidRDefault="00EA7AF5" w:rsidP="002A45B5">
      <w:pPr>
        <w:pStyle w:val="ListParagraph"/>
        <w:numPr>
          <w:ilvl w:val="0"/>
          <w:numId w:val="7"/>
        </w:numPr>
        <w:jc w:val="both"/>
        <w:rPr>
          <w:lang w:val="en-US"/>
        </w:rPr>
      </w:pPr>
      <w:r w:rsidRPr="0078064C">
        <w:rPr>
          <w:lang w:val="en-US"/>
        </w:rPr>
        <w:t>the Disclosing Party subsequently informs the Recipient that the Confidential Information is no longer confidential;</w:t>
      </w:r>
    </w:p>
    <w:p w14:paraId="26599621" w14:textId="77777777" w:rsidR="00EA7AF5" w:rsidRPr="0078064C" w:rsidRDefault="00EA7AF5" w:rsidP="002A45B5">
      <w:pPr>
        <w:pStyle w:val="ListParagraph"/>
        <w:numPr>
          <w:ilvl w:val="0"/>
          <w:numId w:val="7"/>
        </w:numPr>
        <w:jc w:val="both"/>
        <w:rPr>
          <w:lang w:val="en-US"/>
        </w:rPr>
      </w:pPr>
      <w:r w:rsidRPr="0078064C">
        <w:rPr>
          <w:lang w:val="en-US"/>
        </w:rPr>
        <w:lastRenderedPageBreak/>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55E13F7C" w14:textId="77777777" w:rsidR="00EA7AF5" w:rsidRPr="0078064C" w:rsidRDefault="00EA7AF5" w:rsidP="002A45B5">
      <w:pPr>
        <w:pStyle w:val="ListParagraph"/>
        <w:numPr>
          <w:ilvl w:val="0"/>
          <w:numId w:val="7"/>
        </w:numPr>
        <w:jc w:val="both"/>
        <w:rPr>
          <w:lang w:val="en-US"/>
        </w:rPr>
      </w:pPr>
      <w:r w:rsidRPr="0078064C">
        <w:rPr>
          <w:lang w:val="en-US"/>
        </w:rPr>
        <w:t>the disclosure or communication of the Confidential Information is foreseen by provisions of the Grant Agreement;</w:t>
      </w:r>
    </w:p>
    <w:p w14:paraId="3D4D6D89" w14:textId="77777777" w:rsidR="00EA7AF5" w:rsidRPr="0078064C" w:rsidRDefault="00EA7AF5" w:rsidP="002A45B5">
      <w:pPr>
        <w:pStyle w:val="ListParagraph"/>
        <w:numPr>
          <w:ilvl w:val="0"/>
          <w:numId w:val="7"/>
        </w:numPr>
        <w:jc w:val="both"/>
        <w:rPr>
          <w:lang w:val="en-US"/>
        </w:rPr>
      </w:pPr>
      <w:r w:rsidRPr="0078064C">
        <w:rPr>
          <w:lang w:val="en-US"/>
        </w:rPr>
        <w:t xml:space="preserve">the Confidential Information, at any time, was developed by the Recipient completely independently of any such disclosure by the Disclosing Party; </w:t>
      </w:r>
    </w:p>
    <w:p w14:paraId="5E6FF36A" w14:textId="77777777" w:rsidR="00EA7AF5" w:rsidRPr="0078064C" w:rsidRDefault="00EA7AF5" w:rsidP="002A45B5">
      <w:pPr>
        <w:pStyle w:val="ListParagraph"/>
        <w:numPr>
          <w:ilvl w:val="0"/>
          <w:numId w:val="7"/>
        </w:numPr>
        <w:jc w:val="both"/>
        <w:rPr>
          <w:lang w:val="en-US"/>
        </w:rPr>
      </w:pPr>
      <w:r w:rsidRPr="0078064C">
        <w:rPr>
          <w:lang w:val="en-US"/>
        </w:rPr>
        <w:t>the Confidential Information was already known to the Recipient prior to disclosure, or</w:t>
      </w:r>
    </w:p>
    <w:p w14:paraId="07DA10C3" w14:textId="0A05934B" w:rsidR="00EA7AF5" w:rsidRPr="0078064C" w:rsidRDefault="00EA7AF5" w:rsidP="002A45B5">
      <w:pPr>
        <w:pStyle w:val="ListParagraph"/>
        <w:numPr>
          <w:ilvl w:val="0"/>
          <w:numId w:val="7"/>
        </w:numPr>
        <w:jc w:val="both"/>
        <w:rPr>
          <w:lang w:val="en-US"/>
        </w:rPr>
      </w:pPr>
      <w:r w:rsidRPr="0078064C">
        <w:rPr>
          <w:lang w:val="en-US"/>
        </w:rPr>
        <w:t>the Recipient is required to disclose the Confidential Information in order to comply with applicable laws or regulations or with a court or administrative order, subject to the provision Section 10 hereunder.</w:t>
      </w:r>
    </w:p>
    <w:p w14:paraId="18F72867" w14:textId="77777777" w:rsidR="00DF0EE7" w:rsidRDefault="00DF0EE7" w:rsidP="002A45B5">
      <w:pPr>
        <w:jc w:val="both"/>
      </w:pPr>
    </w:p>
    <w:p w14:paraId="4C1CED2E" w14:textId="7A0B277F" w:rsidR="00EA7AF5" w:rsidRPr="0078064C" w:rsidRDefault="00EA7AF5" w:rsidP="002A45B5">
      <w:pPr>
        <w:jc w:val="both"/>
      </w:pPr>
      <w:r w:rsidRPr="0078064C">
        <w:t>The Recipient shall apply the same degree of care with regard to the Confidential Information disclosed within the scope of the Project as with its own confidential and/or proprietary information, but in no case less than reasonable care</w:t>
      </w:r>
    </w:p>
    <w:p w14:paraId="71BEB60D" w14:textId="77777777" w:rsidR="00DF0EE7" w:rsidRDefault="00DF0EE7" w:rsidP="002A45B5">
      <w:pPr>
        <w:jc w:val="both"/>
      </w:pPr>
    </w:p>
    <w:p w14:paraId="52C07068" w14:textId="6492E096" w:rsidR="00EA7AF5" w:rsidRPr="0078064C" w:rsidRDefault="00EA7AF5" w:rsidP="002A45B5">
      <w:pPr>
        <w:jc w:val="both"/>
      </w:pPr>
      <w:r w:rsidRPr="0078064C">
        <w:t xml:space="preserve">Each Party shall promptly advise the other Party </w:t>
      </w:r>
      <w:r w:rsidR="008939C6">
        <w:t>by written notice</w:t>
      </w:r>
      <w:r w:rsidRPr="0078064C">
        <w:t xml:space="preserve"> of any </w:t>
      </w:r>
      <w:r w:rsidR="00627A12" w:rsidRPr="0078064C">
        <w:t>unauthorized</w:t>
      </w:r>
      <w:r w:rsidRPr="0078064C">
        <w:t xml:space="preserve"> disclosure, misappropriation or misuse of Confidential Information after it becomes aware of such </w:t>
      </w:r>
      <w:r w:rsidR="00627A12" w:rsidRPr="0078064C">
        <w:t>unauthorized</w:t>
      </w:r>
      <w:r w:rsidRPr="0078064C">
        <w:t xml:space="preserve"> disclosure, misappropriation or misuse.</w:t>
      </w:r>
    </w:p>
    <w:p w14:paraId="6B6D7E78" w14:textId="77777777" w:rsidR="00DF0EE7" w:rsidRDefault="00DF0EE7" w:rsidP="002A45B5">
      <w:pPr>
        <w:jc w:val="both"/>
      </w:pPr>
    </w:p>
    <w:p w14:paraId="4B950796" w14:textId="75B63DCB" w:rsidR="00EA7AF5" w:rsidRPr="0078064C" w:rsidRDefault="00EA7AF5" w:rsidP="002A45B5">
      <w:pPr>
        <w:jc w:val="both"/>
      </w:pPr>
      <w:r w:rsidRPr="0078064C">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2F50D3F2" w14:textId="77777777" w:rsidR="00EA7AF5" w:rsidRPr="0078064C" w:rsidRDefault="00EA7AF5" w:rsidP="002A45B5">
      <w:pPr>
        <w:pStyle w:val="ListParagraph"/>
        <w:numPr>
          <w:ilvl w:val="0"/>
          <w:numId w:val="8"/>
        </w:numPr>
        <w:jc w:val="both"/>
      </w:pPr>
      <w:r w:rsidRPr="0078064C">
        <w:t xml:space="preserve">notify the Disclosing Party, and </w:t>
      </w:r>
    </w:p>
    <w:p w14:paraId="4ADFA535" w14:textId="265BA742" w:rsidR="00EA7AF5" w:rsidRPr="0078064C" w:rsidRDefault="00EA7AF5" w:rsidP="002A45B5">
      <w:pPr>
        <w:pStyle w:val="ListParagraph"/>
        <w:numPr>
          <w:ilvl w:val="0"/>
          <w:numId w:val="8"/>
        </w:numPr>
        <w:jc w:val="both"/>
        <w:rPr>
          <w:lang w:val="en-US"/>
        </w:rPr>
      </w:pPr>
      <w:r w:rsidRPr="0078064C">
        <w:rPr>
          <w:lang w:val="en-US"/>
        </w:rPr>
        <w:t>comply with the Disclosing Party’s reasonable instructions to protect the confidentiality of the information.</w:t>
      </w:r>
      <w:r w:rsidR="00056FD2">
        <w:rPr>
          <w:lang w:val="en-US"/>
        </w:rPr>
        <w:t xml:space="preserve"> </w:t>
      </w:r>
    </w:p>
    <w:p w14:paraId="78AEB814" w14:textId="77777777" w:rsidR="00A1709D" w:rsidRPr="0078064C" w:rsidRDefault="00A1709D" w:rsidP="002A45B5">
      <w:pPr>
        <w:jc w:val="both"/>
      </w:pPr>
    </w:p>
    <w:p w14:paraId="27E0BF7F" w14:textId="23E0D71C" w:rsidR="003106BD" w:rsidRPr="0078064C" w:rsidRDefault="00BF3ABA" w:rsidP="002A45B5">
      <w:pPr>
        <w:jc w:val="both"/>
      </w:pPr>
      <w:bookmarkStart w:id="57" w:name="_Toc95408828"/>
      <w:bookmarkEnd w:id="57"/>
      <w:r>
        <w:t xml:space="preserve">In accordance with article </w:t>
      </w:r>
      <w:r w:rsidR="00D41C15">
        <w:t>4.4, t</w:t>
      </w:r>
      <w:r w:rsidR="003106BD" w:rsidRPr="0078064C">
        <w:t>o the extent personal data is being processed, the Parties ensure that this will be carried out in full compliance with the General Data Protection Regulation (GDPR)</w:t>
      </w:r>
      <w:r w:rsidR="00FE0CEE" w:rsidRPr="0078064C">
        <w:t xml:space="preserve"> and agree to undertake the measures necessary to achieve such compliance.</w:t>
      </w:r>
    </w:p>
    <w:p w14:paraId="00D1C83C" w14:textId="77777777" w:rsidR="00EA7AF5" w:rsidRDefault="00EA7AF5" w:rsidP="002A45B5">
      <w:pPr>
        <w:jc w:val="both"/>
      </w:pPr>
    </w:p>
    <w:p w14:paraId="430F7D36" w14:textId="77777777" w:rsidR="00831D89" w:rsidRDefault="00831D89" w:rsidP="002A45B5">
      <w:pPr>
        <w:jc w:val="both"/>
      </w:pPr>
    </w:p>
    <w:p w14:paraId="69423188" w14:textId="77777777" w:rsidR="00831D89" w:rsidRPr="0078064C" w:rsidRDefault="00831D89" w:rsidP="002A45B5">
      <w:pPr>
        <w:jc w:val="both"/>
      </w:pPr>
    </w:p>
    <w:p w14:paraId="29A359A6" w14:textId="77777777" w:rsidR="00056FD2" w:rsidRDefault="00056FD2">
      <w:pPr>
        <w:rPr>
          <w:rFonts w:eastAsiaTheme="majorEastAsia" w:cstheme="majorBidi"/>
          <w:b/>
          <w:bCs/>
          <w:kern w:val="32"/>
          <w:sz w:val="28"/>
          <w:szCs w:val="32"/>
        </w:rPr>
      </w:pPr>
      <w:r>
        <w:br w:type="page"/>
      </w:r>
    </w:p>
    <w:p w14:paraId="6F23DD10" w14:textId="3151C946" w:rsidR="009C25B1" w:rsidRDefault="00EA7AF5" w:rsidP="002A45B5">
      <w:pPr>
        <w:pStyle w:val="Heading1"/>
        <w:jc w:val="both"/>
      </w:pPr>
      <w:bookmarkStart w:id="58" w:name="_Toc114498620"/>
      <w:r w:rsidRPr="0078064C">
        <w:lastRenderedPageBreak/>
        <w:t xml:space="preserve">Section: </w:t>
      </w:r>
      <w:r w:rsidR="009C25B1">
        <w:t>Compliance</w:t>
      </w:r>
      <w:bookmarkEnd w:id="58"/>
    </w:p>
    <w:p w14:paraId="481FAB66" w14:textId="77777777" w:rsidR="003A59B1" w:rsidRDefault="003A59B1" w:rsidP="003A59B1">
      <w:pPr>
        <w:jc w:val="both"/>
      </w:pPr>
      <w:r>
        <w:t>Each Party declares, guarantees and ensures that, in carrying out the activities of this Consortium Agreement, including the activities related to it, will:</w:t>
      </w:r>
    </w:p>
    <w:p w14:paraId="01FF4618" w14:textId="77777777" w:rsidR="003A59B1" w:rsidRDefault="003A59B1" w:rsidP="003A59B1">
      <w:pPr>
        <w:numPr>
          <w:ilvl w:val="0"/>
          <w:numId w:val="28"/>
        </w:numPr>
        <w:jc w:val="both"/>
        <w:rPr>
          <w:lang w:val="de-DE"/>
        </w:rPr>
      </w:pPr>
      <w:r>
        <w:rPr>
          <w:lang w:val="de-DE"/>
        </w:rPr>
        <w:t>conform its conduct to the principles of loyalty, correctness, integrity and transparency;</w:t>
      </w:r>
    </w:p>
    <w:p w14:paraId="3930B89F" w14:textId="77777777" w:rsidR="003A59B1" w:rsidRDefault="003A59B1" w:rsidP="003A59B1">
      <w:pPr>
        <w:numPr>
          <w:ilvl w:val="0"/>
          <w:numId w:val="28"/>
        </w:numPr>
        <w:jc w:val="both"/>
        <w:rPr>
          <w:lang w:val="de-DE"/>
        </w:rPr>
      </w:pPr>
      <w:r>
        <w:rPr>
          <w:lang w:val="de-DE"/>
        </w:rPr>
        <w:t>operate in full compliance with all applicable laws, rules and regulations and will not engage in any conduct that may constitute crime, by way of example and not limited to, the crimes of fraud, corporate crimes, tax crimes, money laundering, self-laundering, embezzlement, extortion, malfeasance, corruption crimes, trafficking in illicit influences and other criminal offenses related to crimes against the public administration and property;</w:t>
      </w:r>
    </w:p>
    <w:p w14:paraId="1D27848E" w14:textId="77777777" w:rsidR="003A59B1" w:rsidRDefault="003A59B1" w:rsidP="003A59B1">
      <w:pPr>
        <w:numPr>
          <w:ilvl w:val="0"/>
          <w:numId w:val="28"/>
        </w:numPr>
        <w:jc w:val="both"/>
        <w:rPr>
          <w:lang w:val="en-GB"/>
        </w:rPr>
      </w:pPr>
      <w:r>
        <w:rPr>
          <w:lang w:val="de-DE"/>
        </w:rPr>
        <w:t xml:space="preserve">observe and ensure compliance, subject to adequate information, by its employees, agents, consultants, representatives and subcontractors employed for the purposes of this Consortium Agreement for the entire duration of the Consortium Agreement, with all </w:t>
      </w:r>
      <w:r>
        <w:rPr>
          <w:lang w:val="en-GB"/>
        </w:rPr>
        <w:t>“Applicable Laws”;</w:t>
      </w:r>
    </w:p>
    <w:p w14:paraId="10150F6F" w14:textId="77777777" w:rsidR="003A59B1" w:rsidRDefault="003A59B1" w:rsidP="003A59B1">
      <w:pPr>
        <w:numPr>
          <w:ilvl w:val="0"/>
          <w:numId w:val="28"/>
        </w:numPr>
        <w:jc w:val="both"/>
        <w:rPr>
          <w:lang w:val="de-DE"/>
        </w:rPr>
      </w:pPr>
      <w:r>
        <w:rPr>
          <w:lang w:val="en-GB"/>
        </w:rPr>
        <w:t>For purposes of this Article, the term "Applicable Laws" means anti-corruption laws applicable to each Party with reference to its jurisdiction and all other laws, regulations, rules, orders, decrees or other directives carrying the force of law applicable to any activities engaged in by any Partner or any of its Affiliated Companies in connection with this Agreement, in each case as the same may be amended from time to time.</w:t>
      </w:r>
    </w:p>
    <w:p w14:paraId="12FDD29E" w14:textId="77777777" w:rsidR="003A59B1" w:rsidRDefault="003A59B1" w:rsidP="003A59B1">
      <w:pPr>
        <w:jc w:val="both"/>
      </w:pPr>
      <w:r>
        <w:t>In particular and in accordance with those regulations, each Party undertakes to refrain, during the activities related to this Consortium Agreement:</w:t>
      </w:r>
    </w:p>
    <w:p w14:paraId="2E85C134" w14:textId="77777777" w:rsidR="003A59B1" w:rsidRDefault="003A59B1" w:rsidP="003A59B1">
      <w:pPr>
        <w:numPr>
          <w:ilvl w:val="0"/>
          <w:numId w:val="29"/>
        </w:numPr>
        <w:jc w:val="both"/>
        <w:rPr>
          <w:lang w:val="de-DE"/>
        </w:rPr>
      </w:pPr>
      <w:r>
        <w:rPr>
          <w:lang w:val="de-DE"/>
        </w:rPr>
        <w:t>from offering, promising, giving, directly or indirectly, including through a third party, money or other utilities, benefits, advantages, unduly, to a Public Official, for itself or for others, or to any third party</w:t>
      </w:r>
    </w:p>
    <w:p w14:paraId="5C51BE82" w14:textId="77777777" w:rsidR="003A59B1" w:rsidRDefault="003A59B1" w:rsidP="003A59B1">
      <w:pPr>
        <w:numPr>
          <w:ilvl w:val="0"/>
          <w:numId w:val="29"/>
        </w:numPr>
        <w:jc w:val="both"/>
        <w:rPr>
          <w:lang w:val="de-DE"/>
        </w:rPr>
      </w:pPr>
      <w:r>
        <w:rPr>
          <w:lang w:val="de-DE"/>
        </w:rPr>
        <w:t>from soliciting or accepting, directly or indirectly, also through a third party, money or other benefits, advantages, not due, for itself or for others, from a Public Official or from any other third party.</w:t>
      </w:r>
    </w:p>
    <w:p w14:paraId="47065A2B" w14:textId="3DB65F37" w:rsidR="003A59B1" w:rsidRDefault="003A59B1" w:rsidP="003A59B1">
      <w:pPr>
        <w:jc w:val="both"/>
      </w:pPr>
      <w:r>
        <w:t>In connec</w:t>
      </w:r>
      <w:r>
        <w:softHyphen/>
        <w:t>tion with the activities of the Parties related to this Agreement, the Parties hereby confirm that they comply with Applicable Laws as defined in Section 11</w:t>
      </w:r>
      <w:r w:rsidR="00F26B44">
        <w:t xml:space="preserve"> (</w:t>
      </w:r>
      <w:r>
        <w:t>d</w:t>
      </w:r>
      <w:r w:rsidR="00F26B44">
        <w:t>)</w:t>
      </w:r>
      <w:r>
        <w:t>) above. Therefore, the Parties make the following repre</w:t>
      </w:r>
      <w:r>
        <w:softHyphen/>
        <w:t>sen</w:t>
      </w:r>
      <w:r>
        <w:softHyphen/>
        <w:t>t</w:t>
      </w:r>
      <w:r>
        <w:softHyphen/>
        <w:t>ations and warranties as of the date of this Consortium Agreement and for the duration of this Consortium Agreement in connection with their activities related to this Consortium Agreement</w:t>
      </w:r>
    </w:p>
    <w:p w14:paraId="57A27BA4" w14:textId="77777777" w:rsidR="00056FD2" w:rsidRDefault="00056FD2" w:rsidP="003A59B1">
      <w:pPr>
        <w:jc w:val="both"/>
      </w:pPr>
    </w:p>
    <w:p w14:paraId="666FA388" w14:textId="1481EE5F" w:rsidR="003A59B1" w:rsidRDefault="003A59B1" w:rsidP="003A59B1">
      <w:pPr>
        <w:jc w:val="both"/>
      </w:pPr>
      <w:r>
        <w:t>In connection with the activities of the Parties related to this Consortium Agreement, the Parties represent, warrant and covenant that:</w:t>
      </w:r>
    </w:p>
    <w:p w14:paraId="63E1887F" w14:textId="77777777" w:rsidR="003A59B1" w:rsidRDefault="003A59B1" w:rsidP="003A59B1">
      <w:pPr>
        <w:numPr>
          <w:ilvl w:val="0"/>
          <w:numId w:val="31"/>
        </w:numPr>
        <w:jc w:val="both"/>
      </w:pPr>
      <w:r>
        <w:t>Each Party hereby undertakes that, at the date of the entering into force of the Consortium Agreement, itself, its directors, officers or employees have not offered, promised, given, authorized, solicited or accepted any undue pecuniary or other advantage of any kind (or implied that they will or might do any such thing at any time in the future) in any way connected with the Project and that it has taken reasonable measures to prevent subcontractors, agents or any other third parties, subject to its control or determining influence, from doing so.</w:t>
      </w:r>
    </w:p>
    <w:p w14:paraId="5E3E6626" w14:textId="77777777" w:rsidR="003A59B1" w:rsidRDefault="003A59B1" w:rsidP="003A59B1">
      <w:pPr>
        <w:numPr>
          <w:ilvl w:val="0"/>
          <w:numId w:val="31"/>
        </w:numPr>
        <w:jc w:val="both"/>
      </w:pPr>
      <w:r>
        <w:t xml:space="preserve">The Parties agree that, at all times in connection with and throughout the course of the Consortium Agreement and thereafter, they will comply with Part I of the ICC Rules on Combating Corruption 2011, which is hereby incorporated by reference into the Consortium Agreement, and that can be downloaded on the following link: </w:t>
      </w:r>
      <w:hyperlink r:id="rId14" w:anchor=":~:text=The%20ICC%20Rules%20on%20Combating%20Corruption%20constitute%20the,of%20self-regulation%20by%20business%20against%20the%20background%20" w:history="1">
        <w:r>
          <w:rPr>
            <w:rStyle w:val="Hyperlink"/>
          </w:rPr>
          <w:t>ICC Rules on Combating Corruption - ICC - International Chamber of Commerce (iccwbo.org)</w:t>
        </w:r>
      </w:hyperlink>
    </w:p>
    <w:p w14:paraId="1AE19CDE" w14:textId="77777777" w:rsidR="003A59B1" w:rsidRDefault="003A59B1" w:rsidP="003A59B1">
      <w:pPr>
        <w:numPr>
          <w:ilvl w:val="0"/>
          <w:numId w:val="31"/>
        </w:numPr>
        <w:jc w:val="both"/>
      </w:pPr>
      <w:r>
        <w:t xml:space="preserve">Any entity, whether an arbitral tribunal or other dispute resolution body, rendering a decision in accordance with the dispute resolution provisions of this Consortium </w:t>
      </w:r>
      <w:r>
        <w:lastRenderedPageBreak/>
        <w:t>Agreement, shall have the authority to determine the contractual consequences of any alleged non-compliance with this ICC Anti-corruption Clause.</w:t>
      </w:r>
    </w:p>
    <w:p w14:paraId="5C4BBB0D" w14:textId="77777777" w:rsidR="003A59B1" w:rsidRDefault="003A59B1" w:rsidP="003A59B1">
      <w:pPr>
        <w:numPr>
          <w:ilvl w:val="0"/>
          <w:numId w:val="31"/>
        </w:numPr>
        <w:jc w:val="both"/>
      </w:pPr>
      <w:r>
        <w:t>If a Party during the term of this Consortium Agreement, is convicted of an act of corruption such as defined by any relevant Anticorruption Laws, it shall be declared a Defaulting Party and the Consortium Agreement shall terminate with respect of such Party with immediate effect upon written notice.</w:t>
      </w:r>
    </w:p>
    <w:p w14:paraId="1E008076" w14:textId="77777777" w:rsidR="003A59B1" w:rsidRPr="009C25B1" w:rsidRDefault="003A59B1" w:rsidP="009C25B1"/>
    <w:p w14:paraId="487B67B9" w14:textId="77777777" w:rsidR="008A4FE9" w:rsidRDefault="008A4FE9">
      <w:pPr>
        <w:rPr>
          <w:rFonts w:eastAsiaTheme="majorEastAsia" w:cstheme="majorBidi"/>
          <w:b/>
          <w:bCs/>
          <w:kern w:val="32"/>
          <w:sz w:val="28"/>
          <w:szCs w:val="32"/>
        </w:rPr>
      </w:pPr>
      <w:r>
        <w:br w:type="page"/>
      </w:r>
    </w:p>
    <w:p w14:paraId="0AFB6172" w14:textId="392B2D73" w:rsidR="00EA7AF5" w:rsidRPr="0078064C" w:rsidRDefault="00EA7AF5" w:rsidP="002A45B5">
      <w:pPr>
        <w:pStyle w:val="Heading1"/>
        <w:jc w:val="both"/>
      </w:pPr>
      <w:bookmarkStart w:id="59" w:name="_Toc114498621"/>
      <w:r w:rsidRPr="0078064C">
        <w:lastRenderedPageBreak/>
        <w:t>Miscellaneous</w:t>
      </w:r>
      <w:bookmarkEnd w:id="59"/>
    </w:p>
    <w:p w14:paraId="4C1CB887" w14:textId="04E001B7" w:rsidR="00694633" w:rsidRPr="0078064C" w:rsidRDefault="00694633" w:rsidP="002A45B5">
      <w:pPr>
        <w:jc w:val="both"/>
      </w:pPr>
    </w:p>
    <w:p w14:paraId="6297133A" w14:textId="77C3D385" w:rsidR="00445EAE" w:rsidRPr="0078064C" w:rsidRDefault="008A4FE9" w:rsidP="002A45B5">
      <w:pPr>
        <w:pStyle w:val="Heading2"/>
        <w:jc w:val="both"/>
      </w:pPr>
      <w:bookmarkStart w:id="60" w:name="_Toc114498622"/>
      <w:bookmarkStart w:id="61" w:name="_Hlk87952743"/>
      <w:r>
        <w:t xml:space="preserve">12.1 </w:t>
      </w:r>
      <w:r w:rsidR="00445EAE" w:rsidRPr="0078064C">
        <w:t>Export Control</w:t>
      </w:r>
      <w:bookmarkEnd w:id="60"/>
      <w:r w:rsidR="00445EAE" w:rsidRPr="0078064C">
        <w:t xml:space="preserve"> </w:t>
      </w:r>
    </w:p>
    <w:p w14:paraId="2124A0EE" w14:textId="77777777" w:rsidR="009E6924" w:rsidRPr="0078064C" w:rsidRDefault="009E6924" w:rsidP="002A45B5">
      <w:pPr>
        <w:jc w:val="both"/>
      </w:pPr>
    </w:p>
    <w:p w14:paraId="58C990DB" w14:textId="6642008C" w:rsidR="00445EAE" w:rsidRPr="0078064C" w:rsidRDefault="00445EAE" w:rsidP="002A45B5">
      <w:pPr>
        <w:jc w:val="both"/>
      </w:pPr>
      <w:r w:rsidRPr="0078064C">
        <w:t xml:space="preserve">The Parties agree to abide by all relevant export control regulations when exchanging equipment and technical information. All activities of the Parties shall be carried out in accordance with their respective applicable laws, rules, and regulations pertaining to export control and the control of classified information. Decisions on export </w:t>
      </w:r>
      <w:r w:rsidR="00FE0CEE" w:rsidRPr="0078064C">
        <w:t>licenses</w:t>
      </w:r>
      <w:r w:rsidRPr="0078064C">
        <w:t xml:space="preserve"> are taken at the national level in accordance with national export licenses requirements.</w:t>
      </w:r>
    </w:p>
    <w:p w14:paraId="3687D6A9" w14:textId="028D283E" w:rsidR="00445EAE" w:rsidRPr="0078064C" w:rsidRDefault="00445EAE" w:rsidP="002A45B5">
      <w:pPr>
        <w:jc w:val="both"/>
      </w:pPr>
      <w:r w:rsidRPr="0078064C">
        <w:t xml:space="preserve">Prior to exchanging </w:t>
      </w:r>
      <w:r w:rsidR="00FE0CEE" w:rsidRPr="0078064C">
        <w:t>export-controlled</w:t>
      </w:r>
      <w:r w:rsidRPr="0078064C">
        <w:t xml:space="preserve"> equipment of technical data, the disclosing Party shall notify the receiving Party sufficiently in advance to give the receiving Party sufficient time to establish a technology control plan or to reject receipt of the controlled items. The Parties are, in doing so, obliged – where necessary – to support each other. </w:t>
      </w:r>
    </w:p>
    <w:p w14:paraId="1442E0E5" w14:textId="77777777" w:rsidR="00445EAE" w:rsidRPr="0078064C" w:rsidRDefault="00445EAE" w:rsidP="002A45B5">
      <w:pPr>
        <w:jc w:val="both"/>
      </w:pPr>
    </w:p>
    <w:p w14:paraId="64BA8050" w14:textId="415B1797" w:rsidR="00445EAE" w:rsidRPr="0078064C" w:rsidRDefault="00445EAE" w:rsidP="002A45B5">
      <w:pPr>
        <w:jc w:val="both"/>
      </w:pPr>
      <w:r w:rsidRPr="0078064C">
        <w:t xml:space="preserve">If any necessary export permit is not granted, each Party will notify the </w:t>
      </w:r>
      <w:r w:rsidR="002E4CE8" w:rsidRPr="001D3D8D">
        <w:t xml:space="preserve">Project Coordinator </w:t>
      </w:r>
      <w:r w:rsidRPr="001D3D8D">
        <w:t xml:space="preserve">without undue delay. The </w:t>
      </w:r>
      <w:r w:rsidR="002E4CE8" w:rsidRPr="001D3D8D">
        <w:t xml:space="preserve">Project Coordinator </w:t>
      </w:r>
      <w:r w:rsidRPr="001D3D8D">
        <w:t xml:space="preserve">will inform the chairperson about the denial of export permit. The chairperson will convene extraordinary </w:t>
      </w:r>
      <w:r w:rsidR="00FE0CEE" w:rsidRPr="001D3D8D">
        <w:t>meetings</w:t>
      </w:r>
      <w:r w:rsidRPr="001D3D8D">
        <w:t xml:space="preserve"> of the </w:t>
      </w:r>
      <w:r w:rsidR="00634AB8" w:rsidRPr="001D3D8D">
        <w:t>Flagship Project Steering Committee</w:t>
      </w:r>
      <w:r w:rsidR="001D3D8D" w:rsidRPr="001D3D8D">
        <w:t>.</w:t>
      </w:r>
      <w:r w:rsidRPr="001D3D8D">
        <w:t xml:space="preserve"> The </w:t>
      </w:r>
      <w:r w:rsidR="00634AB8" w:rsidRPr="001D3D8D">
        <w:t>Flagship Project Steering Committee</w:t>
      </w:r>
      <w:r w:rsidRPr="001D3D8D">
        <w:t xml:space="preserve"> will decide</w:t>
      </w:r>
      <w:r w:rsidRPr="0078064C">
        <w:t xml:space="preserve"> in the contractual foreseen procedures how to go on with the Project.</w:t>
      </w:r>
      <w:r w:rsidR="002E4CE8">
        <w:t xml:space="preserve"> </w:t>
      </w:r>
    </w:p>
    <w:p w14:paraId="0495C8E6" w14:textId="77777777" w:rsidR="00C8467C" w:rsidRPr="0078064C" w:rsidRDefault="00C8467C" w:rsidP="002A45B5">
      <w:pPr>
        <w:jc w:val="both"/>
      </w:pPr>
    </w:p>
    <w:p w14:paraId="02160ED9" w14:textId="75885965" w:rsidR="00F131B4" w:rsidRDefault="00207FE5" w:rsidP="00F131B4">
      <w:pPr>
        <w:jc w:val="both"/>
      </w:pPr>
      <w:r w:rsidRPr="0078064C">
        <w:rPr>
          <w:lang w:val="en-GB"/>
        </w:rPr>
        <w:t>No Party shall be considered to be in breach of this Consortium Agreement if it is prevented from fulfilling its obligations under the Consortium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for any necessary license or authorisation properly and in time</w:t>
      </w:r>
      <w:r w:rsidR="00AA7FA9" w:rsidRPr="0078064C">
        <w:rPr>
          <w:lang w:val="en-GB"/>
        </w:rPr>
        <w:t>.</w:t>
      </w:r>
      <w:r w:rsidR="00F131B4">
        <w:rPr>
          <w:lang w:val="en-GB"/>
        </w:rPr>
        <w:t xml:space="preserve"> </w:t>
      </w:r>
      <w:r w:rsidR="00F131B4">
        <w:t xml:space="preserve">In any case a Party is involved in any restrictions, delays or extensions of the import or related issues it should notify the event to other Parties. </w:t>
      </w:r>
      <w:r w:rsidR="00F131B4">
        <w:rPr>
          <w:lang w:val="en-GB"/>
        </w:rPr>
        <w:t>If the consequences of the restrictions affect for the Project and they are not overcome within 6 weeks after such notification, a transfer of tasks - if any - shall be decided by the</w:t>
      </w:r>
      <w:r w:rsidR="0043359E">
        <w:rPr>
          <w:lang w:val="en-GB"/>
        </w:rPr>
        <w:t xml:space="preserve"> </w:t>
      </w:r>
      <w:r w:rsidR="003D6E3E" w:rsidRPr="003D6E3E">
        <w:rPr>
          <w:lang w:val="en-GB"/>
        </w:rPr>
        <w:t>Flagship Project Steering Committee.</w:t>
      </w:r>
    </w:p>
    <w:p w14:paraId="61D97612" w14:textId="77777777" w:rsidR="00445EAE" w:rsidRPr="0078064C" w:rsidRDefault="00445EAE" w:rsidP="002A45B5">
      <w:pPr>
        <w:jc w:val="both"/>
        <w:rPr>
          <w:color w:val="7030A0"/>
        </w:rPr>
      </w:pPr>
    </w:p>
    <w:p w14:paraId="6E9377CA" w14:textId="5017AE97" w:rsidR="00445EAE" w:rsidRPr="0078064C" w:rsidRDefault="00431A44" w:rsidP="002A45B5">
      <w:pPr>
        <w:pStyle w:val="Heading2"/>
        <w:jc w:val="both"/>
      </w:pPr>
      <w:bookmarkStart w:id="62" w:name="_Toc114498623"/>
      <w:r>
        <w:rPr>
          <w:bCs w:val="0"/>
        </w:rPr>
        <w:t xml:space="preserve">12.2 </w:t>
      </w:r>
      <w:r w:rsidR="00445EAE" w:rsidRPr="0078064C">
        <w:rPr>
          <w:bCs w:val="0"/>
        </w:rPr>
        <w:t xml:space="preserve">Competition </w:t>
      </w:r>
      <w:r w:rsidR="002A0774" w:rsidRPr="0078064C">
        <w:t>law and State aid</w:t>
      </w:r>
      <w:bookmarkEnd w:id="62"/>
    </w:p>
    <w:p w14:paraId="6EE7528C" w14:textId="64A02AA4" w:rsidR="002A0774" w:rsidRPr="0078064C" w:rsidRDefault="002A0774" w:rsidP="002A45B5">
      <w:pPr>
        <w:jc w:val="both"/>
      </w:pPr>
      <w:r w:rsidRPr="0078064C">
        <w:t>The Parties are aware about the applicable EU competition law, in particular Article 101 TFEU, as well as the corresponding national provisions and will comply with those in the application and implementation of the present agreement and as referred in Attachment 5.</w:t>
      </w:r>
    </w:p>
    <w:bookmarkEnd w:id="61"/>
    <w:p w14:paraId="50D6B1F6" w14:textId="1F1C8DDA" w:rsidR="003106BD" w:rsidRPr="0078064C" w:rsidRDefault="003106BD" w:rsidP="002A45B5">
      <w:pPr>
        <w:jc w:val="both"/>
        <w:rPr>
          <w:color w:val="7030A0"/>
        </w:rPr>
      </w:pPr>
    </w:p>
    <w:p w14:paraId="025FC2B4" w14:textId="1FEB635C" w:rsidR="001A2CD6" w:rsidRPr="0078064C" w:rsidRDefault="00431A44" w:rsidP="002A45B5">
      <w:pPr>
        <w:pStyle w:val="Heading2"/>
        <w:jc w:val="both"/>
      </w:pPr>
      <w:bookmarkStart w:id="63" w:name="_Toc114498624"/>
      <w:r>
        <w:rPr>
          <w:bCs w:val="0"/>
        </w:rPr>
        <w:t xml:space="preserve">12.3 </w:t>
      </w:r>
      <w:r w:rsidR="001A2CD6" w:rsidRPr="0078064C">
        <w:rPr>
          <w:bCs w:val="0"/>
        </w:rPr>
        <w:t>Public procurement</w:t>
      </w:r>
      <w:bookmarkEnd w:id="63"/>
    </w:p>
    <w:p w14:paraId="2EBD1E8D" w14:textId="13BFF16B" w:rsidR="001A2CD6" w:rsidRDefault="001A2CD6" w:rsidP="002A45B5">
      <w:pPr>
        <w:spacing w:after="240"/>
        <w:jc w:val="both"/>
        <w:rPr>
          <w:szCs w:val="20"/>
          <w:lang w:val="en"/>
        </w:rPr>
      </w:pPr>
      <w:r w:rsidRPr="0089378D">
        <w:rPr>
          <w:szCs w:val="20"/>
          <w:lang w:val="en"/>
        </w:rPr>
        <w:t>The Project</w:t>
      </w:r>
      <w:r w:rsidRPr="0089378D">
        <w:rPr>
          <w:lang w:val="en"/>
        </w:rPr>
        <w:t xml:space="preserve"> is carried out within the framework of</w:t>
      </w:r>
      <w:r w:rsidRPr="0089378D">
        <w:rPr>
          <w:szCs w:val="20"/>
          <w:lang w:val="en"/>
        </w:rPr>
        <w:t xml:space="preserve"> legal, judicial and official requirements. Insofar as a tender procedure or other competition for the award of services, supplies or construction </w:t>
      </w:r>
      <w:r w:rsidRPr="0089378D">
        <w:rPr>
          <w:lang w:val="en"/>
        </w:rPr>
        <w:t xml:space="preserve">services takes place after completion of this </w:t>
      </w:r>
      <w:r w:rsidRPr="0089378D">
        <w:rPr>
          <w:szCs w:val="20"/>
          <w:lang w:val="en"/>
        </w:rPr>
        <w:t>Project, the procurement law principles</w:t>
      </w:r>
      <w:r w:rsidR="00842CFF" w:rsidRPr="0089378D">
        <w:rPr>
          <w:szCs w:val="20"/>
          <w:lang w:val="en"/>
        </w:rPr>
        <w:t xml:space="preserve"> of Competition, transparency and equal treatment within the meaning of the EU directives on public procurement</w:t>
      </w:r>
      <w:r w:rsidRPr="0089378D">
        <w:rPr>
          <w:lang w:val="en"/>
        </w:rPr>
        <w:t xml:space="preserve"> are</w:t>
      </w:r>
      <w:r w:rsidRPr="0089378D">
        <w:rPr>
          <w:szCs w:val="20"/>
          <w:lang w:val="en"/>
        </w:rPr>
        <w:t xml:space="preserve"> complied with. From the cooperation in this Project, the Parties do not have any claims, </w:t>
      </w:r>
      <w:r w:rsidR="006F087B" w:rsidRPr="0089378D">
        <w:rPr>
          <w:szCs w:val="20"/>
          <w:lang w:val="en"/>
        </w:rPr>
        <w:t>advantages,</w:t>
      </w:r>
      <w:r w:rsidRPr="0089378D">
        <w:rPr>
          <w:szCs w:val="20"/>
          <w:lang w:val="en"/>
        </w:rPr>
        <w:t xml:space="preserve"> or disadvantages in the implementation of such a proper</w:t>
      </w:r>
      <w:r w:rsidRPr="0089378D">
        <w:rPr>
          <w:lang w:val="en"/>
        </w:rPr>
        <w:t xml:space="preserve"> tender procedure.</w:t>
      </w:r>
      <w:r w:rsidR="00EA29A0" w:rsidRPr="0089378D">
        <w:rPr>
          <w:szCs w:val="20"/>
          <w:lang w:val="en"/>
        </w:rPr>
        <w:t xml:space="preserve"> Without affecting the regulations in </w:t>
      </w:r>
      <w:r w:rsidR="00F26B44">
        <w:rPr>
          <w:szCs w:val="20"/>
          <w:lang w:val="en"/>
        </w:rPr>
        <w:t>S</w:t>
      </w:r>
      <w:r w:rsidR="00EA29A0" w:rsidRPr="0089378D">
        <w:rPr>
          <w:szCs w:val="20"/>
          <w:lang w:val="en"/>
        </w:rPr>
        <w:t>ec</w:t>
      </w:r>
      <w:r w:rsidR="00F26B44">
        <w:rPr>
          <w:szCs w:val="20"/>
          <w:lang w:val="en"/>
        </w:rPr>
        <w:t>tions</w:t>
      </w:r>
      <w:r w:rsidR="00EA29A0" w:rsidRPr="0089378D">
        <w:rPr>
          <w:szCs w:val="20"/>
          <w:lang w:val="en"/>
        </w:rPr>
        <w:t xml:space="preserve"> 8 and 9 </w:t>
      </w:r>
      <w:r w:rsidR="00EA29A0" w:rsidRPr="0089378D">
        <w:rPr>
          <w:lang w:val="en"/>
        </w:rPr>
        <w:t xml:space="preserve">the </w:t>
      </w:r>
      <w:r w:rsidRPr="0089378D">
        <w:rPr>
          <w:szCs w:val="20"/>
          <w:lang w:val="en"/>
        </w:rPr>
        <w:t>P</w:t>
      </w:r>
      <w:r w:rsidRPr="0089378D">
        <w:rPr>
          <w:lang w:val="en"/>
        </w:rPr>
        <w:t>arties agree that each Party may use the work results and Project</w:t>
      </w:r>
      <w:r w:rsidRPr="0089378D">
        <w:rPr>
          <w:szCs w:val="20"/>
          <w:lang w:val="en"/>
        </w:rPr>
        <w:t xml:space="preserve"> Data obtained within the framework of this Project for the preparation of a contract notice or procurement documents or an application or an offer and grant each other the necessary rights of use. Unless expressly granted, this </w:t>
      </w:r>
      <w:r w:rsidRPr="0089378D">
        <w:rPr>
          <w:lang w:val="en"/>
        </w:rPr>
        <w:t xml:space="preserve">does </w:t>
      </w:r>
      <w:r w:rsidRPr="0089378D">
        <w:rPr>
          <w:szCs w:val="20"/>
          <w:lang w:val="en"/>
        </w:rPr>
        <w:t xml:space="preserve">not grant </w:t>
      </w:r>
      <w:r w:rsidRPr="0089378D">
        <w:rPr>
          <w:lang w:val="en"/>
        </w:rPr>
        <w:t xml:space="preserve">any further </w:t>
      </w:r>
      <w:r w:rsidRPr="0089378D">
        <w:rPr>
          <w:szCs w:val="20"/>
          <w:lang w:val="en"/>
        </w:rPr>
        <w:t xml:space="preserve">rights of use. Business or trade secrets remain unaffected by this. If a Party participates in such a procedure as a candidate or bidder, this </w:t>
      </w:r>
      <w:r w:rsidRPr="0089378D">
        <w:rPr>
          <w:szCs w:val="20"/>
          <w:lang w:val="en"/>
        </w:rPr>
        <w:lastRenderedPageBreak/>
        <w:t>Party will not incur any remuneration or other claims in the proceedings as a result of the cooperation in this Project, unless this contract stipulates otherwise.</w:t>
      </w:r>
      <w:r w:rsidRPr="0089378D">
        <w:rPr>
          <w:lang w:val="en"/>
        </w:rPr>
        <w:t xml:space="preserve"> </w:t>
      </w:r>
      <w:r w:rsidRPr="0089378D">
        <w:rPr>
          <w:szCs w:val="20"/>
          <w:lang w:val="en"/>
        </w:rPr>
        <w:t>The Parties shall take appropriate measures</w:t>
      </w:r>
      <w:r w:rsidRPr="0089378D">
        <w:rPr>
          <w:lang w:val="en"/>
        </w:rPr>
        <w:t xml:space="preserve"> to ensure,</w:t>
      </w:r>
      <w:r w:rsidRPr="0089378D">
        <w:rPr>
          <w:szCs w:val="20"/>
          <w:lang w:val="en"/>
        </w:rPr>
        <w:t xml:space="preserve"> as far as possible,</w:t>
      </w:r>
      <w:r w:rsidRPr="0089378D">
        <w:rPr>
          <w:lang w:val="en"/>
        </w:rPr>
        <w:t xml:space="preserve"> </w:t>
      </w:r>
      <w:r w:rsidRPr="0089378D">
        <w:rPr>
          <w:szCs w:val="20"/>
          <w:lang w:val="en"/>
        </w:rPr>
        <w:t>that competition is not distorted and that the Parties do not suffer any advantages or disadvantages as a result of the Project in a subsequent tender procedure</w:t>
      </w:r>
      <w:r w:rsidRPr="0078064C">
        <w:rPr>
          <w:szCs w:val="20"/>
          <w:lang w:val="en"/>
        </w:rPr>
        <w:t>.</w:t>
      </w:r>
    </w:p>
    <w:p w14:paraId="1C9241EF" w14:textId="77777777" w:rsidR="00B5149D" w:rsidRPr="0078064C" w:rsidRDefault="00B5149D" w:rsidP="002A45B5">
      <w:pPr>
        <w:spacing w:after="240"/>
        <w:jc w:val="both"/>
        <w:rPr>
          <w:szCs w:val="20"/>
          <w:lang w:val="en"/>
        </w:rPr>
      </w:pPr>
    </w:p>
    <w:p w14:paraId="68D5F601" w14:textId="69CAEDDE" w:rsidR="00EA7AF5" w:rsidRPr="0078064C" w:rsidRDefault="00431A44" w:rsidP="002A45B5">
      <w:pPr>
        <w:pStyle w:val="Heading2"/>
        <w:jc w:val="both"/>
      </w:pPr>
      <w:bookmarkStart w:id="64" w:name="_Toc114498625"/>
      <w:r>
        <w:t xml:space="preserve">12.4 </w:t>
      </w:r>
      <w:r w:rsidR="00EA7AF5" w:rsidRPr="0078064C">
        <w:t>Attachments, inconsistencies and severability</w:t>
      </w:r>
      <w:bookmarkEnd w:id="64"/>
    </w:p>
    <w:p w14:paraId="734B746A" w14:textId="77777777" w:rsidR="00EA7AF5" w:rsidRPr="0078064C" w:rsidRDefault="00EA7AF5" w:rsidP="002A45B5">
      <w:pPr>
        <w:jc w:val="both"/>
      </w:pPr>
      <w:r w:rsidRPr="0078064C">
        <w:t>This Consortium Agreement consists of this core text and</w:t>
      </w:r>
    </w:p>
    <w:p w14:paraId="30BE0C2E" w14:textId="77777777" w:rsidR="00EA7AF5" w:rsidRPr="0078064C" w:rsidRDefault="00EA7AF5" w:rsidP="002A45B5">
      <w:pPr>
        <w:jc w:val="both"/>
      </w:pPr>
      <w:r w:rsidRPr="0078064C">
        <w:t xml:space="preserve">Attachment 1 (Background included) </w:t>
      </w:r>
    </w:p>
    <w:p w14:paraId="05E61C5A" w14:textId="77777777" w:rsidR="00EA7AF5" w:rsidRPr="0078064C" w:rsidRDefault="00EA7AF5" w:rsidP="002A45B5">
      <w:pPr>
        <w:jc w:val="both"/>
      </w:pPr>
      <w:r w:rsidRPr="0078064C">
        <w:t>Attachment 2 (Accession document)</w:t>
      </w:r>
    </w:p>
    <w:p w14:paraId="67DA61CA" w14:textId="6294BDBE" w:rsidR="00EA7AF5" w:rsidRPr="0078064C" w:rsidRDefault="00BE0C89" w:rsidP="002A45B5">
      <w:pPr>
        <w:jc w:val="both"/>
      </w:pPr>
      <w:r>
        <w:t>[</w:t>
      </w:r>
      <w:r w:rsidR="00BF08DB" w:rsidRPr="00181BD4">
        <w:rPr>
          <w:highlight w:val="yellow"/>
        </w:rPr>
        <w:t>Option:</w:t>
      </w:r>
      <w:r w:rsidR="00BF08DB">
        <w:t xml:space="preserve"> </w:t>
      </w:r>
      <w:r w:rsidR="00EA7AF5" w:rsidRPr="00BE0C89">
        <w:rPr>
          <w:highlight w:val="yellow"/>
        </w:rPr>
        <w:t>Attachment 3 (List of Third Parties for simplified transfer according to Section 8.</w:t>
      </w:r>
      <w:r w:rsidR="000B359B" w:rsidRPr="00BE0C89">
        <w:rPr>
          <w:highlight w:val="yellow"/>
        </w:rPr>
        <w:t>4</w:t>
      </w:r>
      <w:r w:rsidR="00EA7AF5" w:rsidRPr="00BE0C89">
        <w:rPr>
          <w:highlight w:val="yellow"/>
        </w:rPr>
        <w:t>)</w:t>
      </w:r>
      <w:r>
        <w:t>]</w:t>
      </w:r>
      <w:r w:rsidR="00EA7AF5" w:rsidRPr="0078064C">
        <w:t xml:space="preserve"> </w:t>
      </w:r>
    </w:p>
    <w:p w14:paraId="3FE66BF5" w14:textId="20CAF56C" w:rsidR="00EA7AF5" w:rsidRDefault="00A0605E" w:rsidP="002A45B5">
      <w:pPr>
        <w:jc w:val="both"/>
      </w:pPr>
      <w:r>
        <w:t>[</w:t>
      </w:r>
      <w:r w:rsidR="00BF08DB" w:rsidRPr="00181BD4">
        <w:rPr>
          <w:highlight w:val="yellow"/>
        </w:rPr>
        <w:t>Option:</w:t>
      </w:r>
      <w:r w:rsidR="00BF08DB">
        <w:t xml:space="preserve"> </w:t>
      </w:r>
      <w:r w:rsidR="00EA7AF5" w:rsidRPr="00A0605E">
        <w:rPr>
          <w:highlight w:val="yellow"/>
        </w:rPr>
        <w:t>Attachment 4 (</w:t>
      </w:r>
      <w:r w:rsidR="000C45ED" w:rsidRPr="00A0605E">
        <w:rPr>
          <w:highlight w:val="yellow"/>
        </w:rPr>
        <w:t>Identified entities under the same control according to Section 9.5</w:t>
      </w:r>
      <w:r w:rsidR="00EA7AF5" w:rsidRPr="00A0605E">
        <w:rPr>
          <w:highlight w:val="yellow"/>
        </w:rPr>
        <w:t>)</w:t>
      </w:r>
      <w:r>
        <w:t>]</w:t>
      </w:r>
    </w:p>
    <w:p w14:paraId="063F9DB8" w14:textId="4DBC36C4" w:rsidR="006E605A" w:rsidRPr="0078064C" w:rsidRDefault="00386C43" w:rsidP="002A45B5">
      <w:pPr>
        <w:jc w:val="both"/>
      </w:pPr>
      <w:r>
        <w:t>[</w:t>
      </w:r>
      <w:r w:rsidR="00BF08DB" w:rsidRPr="00181BD4">
        <w:rPr>
          <w:highlight w:val="yellow"/>
        </w:rPr>
        <w:t>Option:</w:t>
      </w:r>
      <w:r w:rsidR="00BF08DB">
        <w:t xml:space="preserve"> </w:t>
      </w:r>
      <w:r w:rsidR="006E605A" w:rsidRPr="00BE0C89">
        <w:rPr>
          <w:highlight w:val="yellow"/>
        </w:rPr>
        <w:t>Attachment 5 (Antitrust Statement)</w:t>
      </w:r>
      <w:r w:rsidR="00BE0C89">
        <w:t>]</w:t>
      </w:r>
      <w:r w:rsidR="006E605A">
        <w:t xml:space="preserve"> </w:t>
      </w:r>
    </w:p>
    <w:p w14:paraId="05C86D39" w14:textId="77777777" w:rsidR="00EA7AF5" w:rsidRPr="0078064C" w:rsidRDefault="00EA7AF5" w:rsidP="002A45B5">
      <w:pPr>
        <w:jc w:val="both"/>
      </w:pPr>
    </w:p>
    <w:p w14:paraId="7512E7AA" w14:textId="77777777" w:rsidR="00EA7AF5" w:rsidRPr="0078064C" w:rsidRDefault="00EA7AF5" w:rsidP="002A45B5">
      <w:pPr>
        <w:jc w:val="both"/>
      </w:pPr>
      <w:r w:rsidRPr="0078064C">
        <w:t>In case the terms of this Consortium Agreement are in conflict with the terms of the Grant Agreement, the terms of the latter shall prevail. In case of conflicts between the attachments and the core text of this Consortium Agreement, the latter shall prevail.</w:t>
      </w:r>
    </w:p>
    <w:p w14:paraId="714E5B4B" w14:textId="77777777" w:rsidR="00EA7AF5" w:rsidRPr="0078064C" w:rsidRDefault="00EA7AF5" w:rsidP="002A45B5">
      <w:pPr>
        <w:jc w:val="both"/>
      </w:pPr>
    </w:p>
    <w:p w14:paraId="661133DF" w14:textId="77777777" w:rsidR="00EA7AF5" w:rsidRPr="0078064C" w:rsidRDefault="00EA7AF5" w:rsidP="002A45B5">
      <w:pPr>
        <w:jc w:val="both"/>
      </w:pPr>
      <w:r w:rsidRPr="0078064C">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3CFFD3F2" w14:textId="1707E77E" w:rsidR="00EA7AF5" w:rsidRPr="0078064C" w:rsidRDefault="00431A44" w:rsidP="002A45B5">
      <w:pPr>
        <w:pStyle w:val="Heading2"/>
        <w:jc w:val="both"/>
      </w:pPr>
      <w:bookmarkStart w:id="65" w:name="_Toc114498626"/>
      <w:r>
        <w:t xml:space="preserve">12.5 </w:t>
      </w:r>
      <w:r w:rsidR="00EA7AF5" w:rsidRPr="0078064C">
        <w:t>No representation, partnership or agency</w:t>
      </w:r>
      <w:bookmarkEnd w:id="65"/>
    </w:p>
    <w:p w14:paraId="3D72ADE7" w14:textId="27261F9E" w:rsidR="00EA7AF5" w:rsidRPr="0078064C" w:rsidRDefault="00EA7AF5" w:rsidP="002A45B5">
      <w:pPr>
        <w:jc w:val="both"/>
      </w:pPr>
      <w:r w:rsidRPr="0078064C">
        <w:t xml:space="preserve">Except as otherwise provided in Section 6,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w:t>
      </w:r>
      <w:r w:rsidR="00A1709D" w:rsidRPr="0078064C">
        <w:t>legal</w:t>
      </w:r>
      <w:r w:rsidR="00A1709D" w:rsidRPr="0078064C">
        <w:rPr>
          <w:color w:val="FF0000"/>
        </w:rPr>
        <w:t xml:space="preserve"> </w:t>
      </w:r>
      <w:r w:rsidRPr="0078064C">
        <w:t>entity between the Parties.</w:t>
      </w:r>
    </w:p>
    <w:p w14:paraId="7386393A" w14:textId="6C135E2C" w:rsidR="00EA7AF5" w:rsidRPr="0078064C" w:rsidRDefault="00431A44" w:rsidP="002A45B5">
      <w:pPr>
        <w:pStyle w:val="Heading2"/>
        <w:jc w:val="both"/>
      </w:pPr>
      <w:bookmarkStart w:id="66" w:name="_Toc114498627"/>
      <w:r>
        <w:t xml:space="preserve">12.6 </w:t>
      </w:r>
      <w:r w:rsidR="00EA7AF5" w:rsidRPr="0078064C">
        <w:t>Notices and other communication</w:t>
      </w:r>
      <w:bookmarkEnd w:id="66"/>
    </w:p>
    <w:p w14:paraId="7F4E5CC1" w14:textId="79D26D7E" w:rsidR="00EA7AF5" w:rsidRDefault="00EA7AF5" w:rsidP="002A45B5">
      <w:pPr>
        <w:jc w:val="both"/>
      </w:pPr>
      <w:r w:rsidRPr="0078064C">
        <w:t xml:space="preserve">Any notice to be given under this Consortium Agreement shall be in writing to the addresses and recipients as listed in the most current address list kept by the </w:t>
      </w:r>
      <w:r w:rsidR="00FA4E87" w:rsidRPr="001D3D8D">
        <w:t>Project Coordinator</w:t>
      </w:r>
      <w:r w:rsidRPr="0078064C">
        <w:t>.</w:t>
      </w:r>
    </w:p>
    <w:p w14:paraId="16C3426F" w14:textId="0442618E" w:rsidR="00C63DAE" w:rsidRPr="009C2D81" w:rsidRDefault="00C63DAE" w:rsidP="001D3D8D">
      <w:pPr>
        <w:jc w:val="both"/>
        <w:rPr>
          <w:lang w:val="en-GB"/>
        </w:rPr>
      </w:pPr>
      <w:r w:rsidRPr="009C2D81">
        <w:rPr>
          <w:lang w:val="en-GB"/>
        </w:rPr>
        <w:t xml:space="preserve">Any change of persons or contact details shall be immediately communicated to the </w:t>
      </w:r>
      <w:r w:rsidR="00B85E10" w:rsidRPr="001D3D8D">
        <w:t>Project Coordinator</w:t>
      </w:r>
      <w:r w:rsidRPr="009C2D81">
        <w:rPr>
          <w:lang w:val="en-GB"/>
        </w:rPr>
        <w:t xml:space="preserve"> by written notice. The address list shall be accessible to all Parties.</w:t>
      </w:r>
    </w:p>
    <w:p w14:paraId="7C494D86" w14:textId="77777777" w:rsidR="00EA7AF5" w:rsidRPr="0078064C" w:rsidRDefault="00EA7AF5" w:rsidP="002A45B5">
      <w:pPr>
        <w:jc w:val="both"/>
      </w:pPr>
    </w:p>
    <w:p w14:paraId="232FFFCC" w14:textId="77777777" w:rsidR="00EA7AF5" w:rsidRPr="0078064C" w:rsidRDefault="00EA7AF5" w:rsidP="002A45B5">
      <w:pPr>
        <w:jc w:val="both"/>
      </w:pPr>
      <w:r w:rsidRPr="0078064C">
        <w:t>Formal notices:</w:t>
      </w:r>
    </w:p>
    <w:p w14:paraId="0375012A" w14:textId="4E6FF161" w:rsidR="00EA7AF5" w:rsidRPr="0078064C" w:rsidRDefault="00EA7AF5" w:rsidP="002A45B5">
      <w:pPr>
        <w:jc w:val="both"/>
      </w:pPr>
      <w:r w:rsidRPr="0078064C">
        <w:t>If it is required in this Consortium Agreement (Sections 4.2,</w:t>
      </w:r>
      <w:r w:rsidR="00E0640F">
        <w:t xml:space="preserve"> 7.1</w:t>
      </w:r>
      <w:r w:rsidR="00493A91">
        <w:t>.</w:t>
      </w:r>
      <w:r w:rsidR="00E0640F">
        <w:t>, 8.2,</w:t>
      </w:r>
      <w:r w:rsidRPr="0078064C">
        <w:t xml:space="preserve"> 9.7., and 1</w:t>
      </w:r>
      <w:r w:rsidR="00FA085A">
        <w:t>2</w:t>
      </w:r>
      <w:r w:rsidRPr="0078064C">
        <w:t>.</w:t>
      </w:r>
      <w:r w:rsidR="00165305" w:rsidRPr="0078064C">
        <w:t>6</w:t>
      </w:r>
      <w:r w:rsidRPr="0078064C">
        <w:t xml:space="preserve">) that a formal notice, consent or approval shall be given, such notice shall be signed by an </w:t>
      </w:r>
      <w:r w:rsidR="00252073" w:rsidRPr="0078064C">
        <w:t>authorized</w:t>
      </w:r>
      <w:r w:rsidRPr="0078064C">
        <w:t xml:space="preserve"> representative of a Party and shall either be served personally or sent by mail with recorded delivery</w:t>
      </w:r>
      <w:r w:rsidR="00DA4C06" w:rsidRPr="0078064C">
        <w:t>.</w:t>
      </w:r>
    </w:p>
    <w:p w14:paraId="3ABA69BF" w14:textId="77777777" w:rsidR="00EA7AF5" w:rsidRPr="0078064C" w:rsidRDefault="00EA7AF5" w:rsidP="002A45B5">
      <w:pPr>
        <w:jc w:val="both"/>
      </w:pPr>
    </w:p>
    <w:p w14:paraId="1C7794CA" w14:textId="77777777" w:rsidR="00EA7AF5" w:rsidRPr="0078064C" w:rsidRDefault="00EA7AF5" w:rsidP="002A45B5">
      <w:pPr>
        <w:jc w:val="both"/>
      </w:pPr>
      <w:r w:rsidRPr="0078064C">
        <w:t>Other communication:</w:t>
      </w:r>
    </w:p>
    <w:p w14:paraId="3293B90A" w14:textId="65E6B47A" w:rsidR="00EA7AF5" w:rsidRPr="0078064C" w:rsidRDefault="00EA7AF5" w:rsidP="002A45B5">
      <w:pPr>
        <w:jc w:val="both"/>
      </w:pPr>
      <w:r w:rsidRPr="0078064C">
        <w:t xml:space="preserve">Other communication between the Parties may also be </w:t>
      </w:r>
      <w:r w:rsidR="00DA4C06" w:rsidRPr="0078064C">
        <w:t>affected</w:t>
      </w:r>
      <w:r w:rsidRPr="0078064C">
        <w:t xml:space="preserve"> by other means such as e-mail with acknowledgement of receipt, which fulfils the conditions of written form.</w:t>
      </w:r>
      <w:r w:rsidR="00445EAE" w:rsidRPr="0078064C">
        <w:t xml:space="preserve"> </w:t>
      </w:r>
    </w:p>
    <w:p w14:paraId="682E7C30" w14:textId="77777777" w:rsidR="00EA7AF5" w:rsidRPr="0078064C" w:rsidRDefault="00EA7AF5" w:rsidP="002A45B5">
      <w:pPr>
        <w:jc w:val="both"/>
      </w:pPr>
    </w:p>
    <w:p w14:paraId="5A5F292F" w14:textId="48C12D14" w:rsidR="00EA7AF5" w:rsidRPr="0078064C" w:rsidRDefault="00EA7AF5" w:rsidP="002A45B5">
      <w:pPr>
        <w:jc w:val="both"/>
      </w:pPr>
      <w:r w:rsidRPr="0078064C">
        <w:t xml:space="preserve">Any change of persons or contact details shall be notified immediately by the respective Party to the </w:t>
      </w:r>
      <w:r w:rsidR="00B85E10" w:rsidRPr="001D3D8D">
        <w:t>Project Coordinator</w:t>
      </w:r>
      <w:r w:rsidR="001D3D8D">
        <w:t>.</w:t>
      </w:r>
      <w:r w:rsidR="00B85E10" w:rsidRPr="00934786">
        <w:t xml:space="preserve"> </w:t>
      </w:r>
      <w:r w:rsidRPr="0078064C">
        <w:t xml:space="preserve">The address list shall be accessible to all Parties. </w:t>
      </w:r>
    </w:p>
    <w:p w14:paraId="0FBBD18F" w14:textId="76FCCCD5" w:rsidR="00EA7AF5" w:rsidRPr="0078064C" w:rsidRDefault="00431A44" w:rsidP="002A45B5">
      <w:pPr>
        <w:pStyle w:val="Heading2"/>
        <w:jc w:val="both"/>
      </w:pPr>
      <w:bookmarkStart w:id="67" w:name="_Toc114498628"/>
      <w:r>
        <w:lastRenderedPageBreak/>
        <w:t xml:space="preserve">12.7 </w:t>
      </w:r>
      <w:r w:rsidR="00EA7AF5" w:rsidRPr="0078064C">
        <w:t>Assignment and amendments</w:t>
      </w:r>
      <w:bookmarkEnd w:id="67"/>
    </w:p>
    <w:p w14:paraId="33631A7D" w14:textId="378BE4C4" w:rsidR="00EA7AF5" w:rsidRPr="0078064C" w:rsidRDefault="00EA7AF5" w:rsidP="002A45B5">
      <w:pPr>
        <w:jc w:val="both"/>
      </w:pPr>
      <w:r w:rsidRPr="0078064C">
        <w:t>Except as set out in Section 8.</w:t>
      </w:r>
      <w:r w:rsidR="00165305" w:rsidRPr="0078064C">
        <w:t>4</w:t>
      </w:r>
      <w:r w:rsidRPr="0078064C">
        <w:t>, no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 require a separate written agreement to be signed between all Parties.</w:t>
      </w:r>
    </w:p>
    <w:p w14:paraId="7BFC0872" w14:textId="32F09940" w:rsidR="00711035" w:rsidRPr="0078064C" w:rsidRDefault="00431A44" w:rsidP="002A45B5">
      <w:pPr>
        <w:pStyle w:val="Heading2"/>
        <w:jc w:val="both"/>
      </w:pPr>
      <w:bookmarkStart w:id="68" w:name="_Toc114498629"/>
      <w:r>
        <w:t xml:space="preserve">12.8 </w:t>
      </w:r>
      <w:r w:rsidR="00EA7AF5" w:rsidRPr="0078064C">
        <w:t>Mandatory national law</w:t>
      </w:r>
      <w:bookmarkEnd w:id="68"/>
      <w:r w:rsidR="00EA7AF5" w:rsidRPr="0078064C">
        <w:t xml:space="preserve"> </w:t>
      </w:r>
    </w:p>
    <w:p w14:paraId="42899C5B" w14:textId="1D532AA0" w:rsidR="001547CA" w:rsidRPr="0078064C" w:rsidRDefault="00EA7AF5" w:rsidP="002A45B5">
      <w:pPr>
        <w:jc w:val="both"/>
      </w:pPr>
      <w:r w:rsidRPr="0078064C">
        <w:t>Nothing in this Consortium Agreement shall be deemed to require a Party to breach any mandatory statutory law under which the Party is operating</w:t>
      </w:r>
      <w:r w:rsidR="00A1709D" w:rsidRPr="0078064C">
        <w:t xml:space="preserve"> and fulfilling the requirements of such mandatory statutory law shall never make a Party liable in any way towards the other Parties or other legal entities.</w:t>
      </w:r>
    </w:p>
    <w:p w14:paraId="4D371C86" w14:textId="10625747" w:rsidR="00EA7AF5" w:rsidRPr="0078064C" w:rsidRDefault="00431A44" w:rsidP="002A45B5">
      <w:pPr>
        <w:pStyle w:val="Heading2"/>
        <w:jc w:val="both"/>
      </w:pPr>
      <w:bookmarkStart w:id="69" w:name="_Toc114498630"/>
      <w:r>
        <w:t xml:space="preserve">12.9 </w:t>
      </w:r>
      <w:r w:rsidR="00EA7AF5" w:rsidRPr="0078064C">
        <w:t>Language</w:t>
      </w:r>
      <w:bookmarkEnd w:id="69"/>
    </w:p>
    <w:p w14:paraId="564E22D6" w14:textId="1A970602" w:rsidR="00EA7AF5" w:rsidRPr="0078064C" w:rsidRDefault="00EA7AF5" w:rsidP="002A45B5">
      <w:pPr>
        <w:jc w:val="both"/>
      </w:pPr>
      <w:r w:rsidRPr="0078064C">
        <w:t xml:space="preserve">This Consortium Agreement is drawn up in English, which language shall govern all documents, notices, meetings, arbitral </w:t>
      </w:r>
      <w:r w:rsidR="00634EE4" w:rsidRPr="0078064C">
        <w:t>proceedings,</w:t>
      </w:r>
      <w:r w:rsidRPr="0078064C">
        <w:t xml:space="preserve"> and processes relative thereto.</w:t>
      </w:r>
    </w:p>
    <w:p w14:paraId="0E9B43A3" w14:textId="6B7D041F" w:rsidR="00EA7AF5" w:rsidRPr="0078064C" w:rsidRDefault="00431A44" w:rsidP="002A45B5">
      <w:pPr>
        <w:pStyle w:val="Heading2"/>
        <w:jc w:val="both"/>
      </w:pPr>
      <w:bookmarkStart w:id="70" w:name="_Toc114498631"/>
      <w:r>
        <w:t xml:space="preserve">12.10 </w:t>
      </w:r>
      <w:r w:rsidR="00EA7AF5" w:rsidRPr="0078064C">
        <w:t>Applicable law</w:t>
      </w:r>
      <w:bookmarkEnd w:id="70"/>
      <w:r w:rsidR="00EA7AF5" w:rsidRPr="0078064C">
        <w:t xml:space="preserve"> </w:t>
      </w:r>
    </w:p>
    <w:p w14:paraId="757E7A29" w14:textId="7D3E5377" w:rsidR="00EA7AF5" w:rsidRPr="0078064C" w:rsidRDefault="00EA7AF5" w:rsidP="002A45B5">
      <w:pPr>
        <w:jc w:val="both"/>
      </w:pPr>
      <w:r w:rsidRPr="0078064C">
        <w:t>This Consortium Agreement shall be construed in accordance with and governed by the laws of Belgium excluding its conflict of law provisions.</w:t>
      </w:r>
    </w:p>
    <w:p w14:paraId="5B846D5A" w14:textId="063484A7" w:rsidR="001547CA" w:rsidRPr="0078064C" w:rsidRDefault="00431A44" w:rsidP="002A45B5">
      <w:pPr>
        <w:pStyle w:val="Heading2"/>
        <w:numPr>
          <w:ilvl w:val="1"/>
          <w:numId w:val="9"/>
        </w:numPr>
        <w:jc w:val="both"/>
      </w:pPr>
      <w:bookmarkStart w:id="71" w:name="_Toc95401945"/>
      <w:bookmarkStart w:id="72" w:name="_Toc95401946"/>
      <w:bookmarkStart w:id="73" w:name="_Toc95401947"/>
      <w:bookmarkStart w:id="74" w:name="_Toc95401948"/>
      <w:bookmarkStart w:id="75" w:name="_Toc114498632"/>
      <w:bookmarkEnd w:id="71"/>
      <w:bookmarkEnd w:id="72"/>
      <w:bookmarkEnd w:id="73"/>
      <w:bookmarkEnd w:id="74"/>
      <w:r>
        <w:t xml:space="preserve">12.11 </w:t>
      </w:r>
      <w:r w:rsidR="001547CA" w:rsidRPr="0078064C">
        <w:t>Settlement of disputes</w:t>
      </w:r>
      <w:bookmarkEnd w:id="75"/>
    </w:p>
    <w:p w14:paraId="7968631B" w14:textId="2D057A32" w:rsidR="00A750A9" w:rsidRPr="0078064C" w:rsidRDefault="00EA7AF5" w:rsidP="002A45B5">
      <w:pPr>
        <w:jc w:val="both"/>
      </w:pPr>
      <w:r w:rsidRPr="0078064C">
        <w:t xml:space="preserve">The parties shall </w:t>
      </w:r>
      <w:r w:rsidR="00DA4C06" w:rsidRPr="0078064C">
        <w:t>endeavor</w:t>
      </w:r>
      <w:r w:rsidRPr="0078064C">
        <w:t xml:space="preserve"> to settle their disputes amicably.</w:t>
      </w:r>
    </w:p>
    <w:p w14:paraId="3F54A8C7" w14:textId="2DDBB050" w:rsidR="007C1983" w:rsidRPr="0078064C" w:rsidRDefault="007C1983" w:rsidP="002A45B5">
      <w:pPr>
        <w:jc w:val="both"/>
      </w:pPr>
    </w:p>
    <w:p w14:paraId="22A8FD26" w14:textId="5EA4DE76" w:rsidR="007C1983" w:rsidRPr="0078064C" w:rsidRDefault="007C1983" w:rsidP="002A45B5">
      <w:pPr>
        <w:jc w:val="both"/>
        <w:rPr>
          <w:lang w:val="en-GB"/>
        </w:rPr>
      </w:pPr>
      <w:r w:rsidRPr="00181BD4">
        <w:rPr>
          <w:highlight w:val="lightGray"/>
          <w:lang w:val="en-GB"/>
        </w:rPr>
        <w:t xml:space="preserve">[Please </w:t>
      </w:r>
      <w:r w:rsidR="00B91018">
        <w:rPr>
          <w:highlight w:val="lightGray"/>
          <w:lang w:val="en-GB"/>
        </w:rPr>
        <w:t xml:space="preserve"> insert </w:t>
      </w:r>
      <w:r w:rsidRPr="00181BD4">
        <w:rPr>
          <w:highlight w:val="lightGray"/>
          <w:lang w:val="en-GB"/>
        </w:rPr>
        <w:t>one of the following options.]</w:t>
      </w:r>
    </w:p>
    <w:p w14:paraId="72331CBC" w14:textId="77777777" w:rsidR="007C1983" w:rsidRPr="0078064C" w:rsidRDefault="007C1983" w:rsidP="002A45B5">
      <w:pPr>
        <w:jc w:val="both"/>
      </w:pPr>
    </w:p>
    <w:p w14:paraId="0135C06E" w14:textId="0623E134" w:rsidR="007B1AC3" w:rsidRDefault="007C1983" w:rsidP="002A45B5">
      <w:pPr>
        <w:jc w:val="both"/>
        <w:rPr>
          <w:highlight w:val="yellow"/>
          <w:lang w:val="en-GB"/>
        </w:rPr>
      </w:pPr>
      <w:r w:rsidRPr="0078064C">
        <w:rPr>
          <w:lang w:val="en-GB"/>
        </w:rPr>
        <w:t>[</w:t>
      </w:r>
      <w:r w:rsidRPr="0078064C">
        <w:rPr>
          <w:highlight w:val="yellow"/>
          <w:lang w:val="en-GB"/>
        </w:rPr>
        <w:t>Option 1</w:t>
      </w:r>
      <w:r w:rsidR="007B1AC3">
        <w:rPr>
          <w:highlight w:val="yellow"/>
          <w:lang w:val="en-GB"/>
        </w:rPr>
        <w:t>]</w:t>
      </w:r>
      <w:r w:rsidRPr="0078064C">
        <w:rPr>
          <w:highlight w:val="yellow"/>
          <w:lang w:val="en-GB"/>
        </w:rPr>
        <w:t xml:space="preserve"> </w:t>
      </w:r>
      <w:r w:rsidR="007B1AC3">
        <w:rPr>
          <w:highlight w:val="yellow"/>
          <w:lang w:val="en-GB"/>
        </w:rPr>
        <w:t xml:space="preserve"> </w:t>
      </w:r>
    </w:p>
    <w:p w14:paraId="4304AFF7" w14:textId="298345EF" w:rsidR="007C1983" w:rsidRPr="0078064C" w:rsidRDefault="007C1983" w:rsidP="002A45B5">
      <w:pPr>
        <w:jc w:val="both"/>
        <w:rPr>
          <w:highlight w:val="yellow"/>
        </w:rPr>
      </w:pPr>
      <w:r w:rsidRPr="0078064C">
        <w:rPr>
          <w:highlight w:val="yellow"/>
          <w:lang w:val="en-GB"/>
        </w:rPr>
        <w:t>Settlement by Court Litigation</w:t>
      </w:r>
    </w:p>
    <w:p w14:paraId="463600B9" w14:textId="01BDBDDD" w:rsidR="005656BA" w:rsidRDefault="000B35B0" w:rsidP="002A45B5">
      <w:pPr>
        <w:jc w:val="both"/>
        <w:rPr>
          <w:highlight w:val="yellow"/>
          <w:lang w:val="en-GB"/>
        </w:rPr>
      </w:pPr>
      <w:r w:rsidRPr="0078064C">
        <w:rPr>
          <w:highlight w:val="yellow"/>
          <w:lang w:val="en-GB"/>
        </w:rPr>
        <w:t>All</w:t>
      </w:r>
      <w:r w:rsidR="007B1AC3">
        <w:rPr>
          <w:highlight w:val="yellow"/>
          <w:lang w:val="en-GB"/>
        </w:rPr>
        <w:t xml:space="preserve"> </w:t>
      </w:r>
      <w:r w:rsidRPr="0078064C">
        <w:rPr>
          <w:highlight w:val="yellow"/>
          <w:lang w:val="en-GB"/>
        </w:rPr>
        <w:t>disputes arising out of or in connection with this Consortium Agreement, which cannot be solved amicably, shall be settled by the</w:t>
      </w:r>
      <w:r w:rsidR="00D34856">
        <w:rPr>
          <w:highlight w:val="yellow"/>
          <w:lang w:val="en-GB"/>
        </w:rPr>
        <w:t xml:space="preserve"> </w:t>
      </w:r>
      <w:r w:rsidR="00D34856" w:rsidRPr="0078064C">
        <w:rPr>
          <w:highlight w:val="yellow"/>
          <w:lang w:val="en-GB"/>
        </w:rPr>
        <w:t>courts of Brussels</w:t>
      </w:r>
      <w:r w:rsidR="00D34856">
        <w:rPr>
          <w:highlight w:val="yellow"/>
          <w:lang w:val="en-GB"/>
        </w:rPr>
        <w:t>.</w:t>
      </w:r>
      <w:r w:rsidR="00D038B2">
        <w:rPr>
          <w:highlight w:val="yellow"/>
          <w:lang w:val="en-GB"/>
        </w:rPr>
        <w:t xml:space="preserve"> </w:t>
      </w:r>
    </w:p>
    <w:p w14:paraId="3AE55D48" w14:textId="3A7F9C4B" w:rsidR="0001062F" w:rsidRDefault="0001062F" w:rsidP="002A45B5">
      <w:pPr>
        <w:jc w:val="both"/>
        <w:rPr>
          <w:highlight w:val="yellow"/>
          <w:lang w:val="en-GB"/>
        </w:rPr>
      </w:pPr>
      <w:r>
        <w:rPr>
          <w:highlight w:val="yellow"/>
          <w:lang w:val="en-GB"/>
        </w:rPr>
        <w:t>[End of Option 1]</w:t>
      </w:r>
    </w:p>
    <w:p w14:paraId="3F593D45" w14:textId="77777777" w:rsidR="00033815" w:rsidRPr="00D34856" w:rsidRDefault="00033815" w:rsidP="002A45B5">
      <w:pPr>
        <w:jc w:val="both"/>
        <w:rPr>
          <w:highlight w:val="yellow"/>
        </w:rPr>
      </w:pPr>
    </w:p>
    <w:p w14:paraId="132A2A16" w14:textId="3055F068" w:rsidR="000B35B0" w:rsidRPr="0078064C" w:rsidRDefault="000B35B0" w:rsidP="002A45B5">
      <w:pPr>
        <w:jc w:val="both"/>
        <w:rPr>
          <w:highlight w:val="yellow"/>
          <w:lang w:val="en-GB"/>
        </w:rPr>
      </w:pPr>
      <w:r w:rsidRPr="0078064C">
        <w:rPr>
          <w:lang w:val="en-GB"/>
        </w:rPr>
        <w:t>[</w:t>
      </w:r>
      <w:r w:rsidRPr="0078064C">
        <w:rPr>
          <w:highlight w:val="yellow"/>
          <w:lang w:val="en-GB"/>
        </w:rPr>
        <w:t>Option</w:t>
      </w:r>
      <w:r w:rsidR="007C1983" w:rsidRPr="0078064C">
        <w:rPr>
          <w:highlight w:val="yellow"/>
          <w:lang w:val="en-GB"/>
        </w:rPr>
        <w:t xml:space="preserve"> </w:t>
      </w:r>
      <w:r w:rsidR="007B1AC3">
        <w:rPr>
          <w:highlight w:val="yellow"/>
          <w:lang w:val="en-GB"/>
        </w:rPr>
        <w:t>2</w:t>
      </w:r>
      <w:r w:rsidR="00634EE4" w:rsidRPr="0078064C">
        <w:rPr>
          <w:highlight w:val="yellow"/>
          <w:lang w:val="en-GB"/>
        </w:rPr>
        <w:t xml:space="preserve"> </w:t>
      </w:r>
      <w:r w:rsidRPr="0078064C">
        <w:rPr>
          <w:highlight w:val="yellow"/>
          <w:lang w:val="en-GB"/>
        </w:rPr>
        <w:t>ICC Arbitration</w:t>
      </w:r>
      <w:r w:rsidR="00634EE4" w:rsidRPr="0078064C">
        <w:rPr>
          <w:highlight w:val="yellow"/>
          <w:lang w:val="en-GB"/>
        </w:rPr>
        <w:t>]</w:t>
      </w:r>
    </w:p>
    <w:p w14:paraId="539D4AC2" w14:textId="7898BD26" w:rsidR="000B35B0" w:rsidRPr="0078064C" w:rsidRDefault="007C1983" w:rsidP="002A45B5">
      <w:pPr>
        <w:jc w:val="both"/>
        <w:rPr>
          <w:highlight w:val="yellow"/>
          <w:lang w:val="en-GB"/>
        </w:rPr>
      </w:pPr>
      <w:r w:rsidRPr="0078064C">
        <w:rPr>
          <w:highlight w:val="yellow"/>
          <w:lang w:val="en-GB"/>
        </w:rPr>
        <w:t>If all the parties concerned agree</w:t>
      </w:r>
      <w:r w:rsidRPr="0078064C">
        <w:rPr>
          <w:i/>
          <w:iCs/>
          <w:highlight w:val="yellow"/>
        </w:rPr>
        <w:t>,</w:t>
      </w:r>
      <w:r w:rsidRPr="0078064C">
        <w:rPr>
          <w:highlight w:val="yellow"/>
          <w:lang w:val="en-GB"/>
        </w:rPr>
        <w:t xml:space="preserve"> </w:t>
      </w:r>
      <w:r w:rsidR="000B35B0" w:rsidRPr="0078064C">
        <w:rPr>
          <w:highlight w:val="yellow"/>
          <w:lang w:val="en-GB"/>
        </w:rPr>
        <w:t>disputes directly arising under this Consortium Agreement (other than disputes relating to the infringement and/or validity of IPR which shall be the exclusive jurisdiction of the competent court), which cannot be settled amicably, shall be settled under the rules of arbitration of the International Chamber of Commerce by one or more arbitrators appointed in accordance with the said rules of arbitration.</w:t>
      </w:r>
    </w:p>
    <w:p w14:paraId="5449DA3A" w14:textId="77777777" w:rsidR="000B35B0" w:rsidRPr="0078064C" w:rsidRDefault="000B35B0" w:rsidP="002A45B5">
      <w:pPr>
        <w:jc w:val="both"/>
        <w:rPr>
          <w:highlight w:val="yellow"/>
          <w:lang w:val="en-GB"/>
        </w:rPr>
      </w:pPr>
      <w:r w:rsidRPr="0078064C">
        <w:rPr>
          <w:highlight w:val="yellow"/>
          <w:lang w:val="en-GB"/>
        </w:rPr>
        <w:t>The foregoing shall be without prejudice to the right of any Part to seek injunctive relief or other non-monetary relief before any court in any place where any unauthorised use of its Intellectual Property Rights, trade secrets or Confidential Information occurs or threatens to occur.</w:t>
      </w:r>
    </w:p>
    <w:p w14:paraId="3045D689" w14:textId="77777777" w:rsidR="000B35B0" w:rsidRPr="0078064C" w:rsidRDefault="000B35B0" w:rsidP="002A45B5">
      <w:pPr>
        <w:jc w:val="both"/>
        <w:rPr>
          <w:highlight w:val="yellow"/>
          <w:lang w:val="en-GB"/>
        </w:rPr>
      </w:pPr>
      <w:r w:rsidRPr="0078064C">
        <w:rPr>
          <w:highlight w:val="yellow"/>
          <w:lang w:val="en-GB"/>
        </w:rPr>
        <w:t>The place of arbitration shall be Brussels if not otherwise agreed upon by the conflicting Parties.</w:t>
      </w:r>
    </w:p>
    <w:p w14:paraId="02441C17" w14:textId="77777777" w:rsidR="000B35B0" w:rsidRPr="0078064C" w:rsidRDefault="000B35B0" w:rsidP="002A45B5">
      <w:pPr>
        <w:jc w:val="both"/>
        <w:rPr>
          <w:highlight w:val="yellow"/>
          <w:lang w:val="en-GB"/>
        </w:rPr>
      </w:pPr>
      <w:r w:rsidRPr="0078064C">
        <w:rPr>
          <w:highlight w:val="yellow"/>
          <w:lang w:val="en-GB"/>
        </w:rPr>
        <w:t>The language to be used in the arbitration shall be English if not otherwise agreed upon by the conflicting Parties.</w:t>
      </w:r>
    </w:p>
    <w:p w14:paraId="09F65B6D" w14:textId="76337929" w:rsidR="000B35B0" w:rsidRPr="0078064C" w:rsidRDefault="000B35B0" w:rsidP="002A45B5">
      <w:pPr>
        <w:jc w:val="both"/>
        <w:rPr>
          <w:lang w:val="en-GB"/>
        </w:rPr>
      </w:pPr>
      <w:r w:rsidRPr="0078064C">
        <w:rPr>
          <w:highlight w:val="yellow"/>
          <w:lang w:val="en-GB"/>
        </w:rPr>
        <w:t>The award of the arbitration will be final and binding upon the conflicting Parties</w:t>
      </w:r>
      <w:r w:rsidR="007C1983" w:rsidRPr="0078064C">
        <w:rPr>
          <w:lang w:val="en-GB"/>
        </w:rPr>
        <w:t>.</w:t>
      </w:r>
    </w:p>
    <w:p w14:paraId="1BF153F9" w14:textId="5DBB9E60" w:rsidR="004F658A" w:rsidRDefault="008974F7">
      <w:pPr>
        <w:rPr>
          <w:rFonts w:eastAsiaTheme="majorEastAsia" w:cstheme="majorBidi"/>
          <w:b/>
          <w:bCs/>
          <w:kern w:val="32"/>
          <w:sz w:val="28"/>
          <w:szCs w:val="32"/>
        </w:rPr>
      </w:pPr>
      <w:r w:rsidRPr="00202E36">
        <w:rPr>
          <w:highlight w:val="yellow"/>
        </w:rPr>
        <w:t>[End of Option 2].</w:t>
      </w:r>
      <w:r w:rsidR="004F658A">
        <w:br w:type="page"/>
      </w:r>
    </w:p>
    <w:p w14:paraId="6AB76CDA" w14:textId="2FEC6BD3" w:rsidR="00EA7AF5" w:rsidRPr="0078064C" w:rsidRDefault="00EA7AF5" w:rsidP="002A45B5">
      <w:pPr>
        <w:pStyle w:val="Heading1"/>
        <w:jc w:val="both"/>
      </w:pPr>
      <w:bookmarkStart w:id="76" w:name="_Toc114498633"/>
      <w:r w:rsidRPr="0078064C">
        <w:lastRenderedPageBreak/>
        <w:t>Section Signatures</w:t>
      </w:r>
      <w:bookmarkEnd w:id="76"/>
    </w:p>
    <w:p w14:paraId="19D7CBC0" w14:textId="77777777" w:rsidR="00EA7AF5" w:rsidRPr="0078064C" w:rsidRDefault="00EA7AF5" w:rsidP="002A45B5">
      <w:pPr>
        <w:jc w:val="both"/>
      </w:pPr>
    </w:p>
    <w:p w14:paraId="06B05574" w14:textId="77777777" w:rsidR="00EA7AF5" w:rsidRPr="0078064C" w:rsidRDefault="00EA7AF5" w:rsidP="002A45B5">
      <w:pPr>
        <w:jc w:val="both"/>
        <w:rPr>
          <w:b/>
        </w:rPr>
      </w:pPr>
      <w:r w:rsidRPr="0078064C">
        <w:rPr>
          <w:b/>
        </w:rPr>
        <w:t>AS WITNESS:</w:t>
      </w:r>
    </w:p>
    <w:p w14:paraId="35CAE84E" w14:textId="0BF76D81" w:rsidR="00EA7AF5" w:rsidRPr="0078064C" w:rsidRDefault="00EA7AF5" w:rsidP="002A45B5">
      <w:pPr>
        <w:jc w:val="both"/>
      </w:pPr>
      <w:r w:rsidRPr="0078064C">
        <w:t xml:space="preserve">The Parties have caused this Consortium Agreement to be duly signed by the undersigned </w:t>
      </w:r>
      <w:r w:rsidR="00A750A9" w:rsidRPr="0078064C">
        <w:t>authorized</w:t>
      </w:r>
      <w:r w:rsidRPr="0078064C">
        <w:t xml:space="preserve"> representatives in separate signature pages the day and year first above written. </w:t>
      </w:r>
    </w:p>
    <w:p w14:paraId="443ED5C6" w14:textId="77777777" w:rsidR="00EA7AF5" w:rsidRPr="0078064C" w:rsidRDefault="00EA7AF5" w:rsidP="002A45B5">
      <w:pPr>
        <w:jc w:val="both"/>
      </w:pPr>
    </w:p>
    <w:p w14:paraId="399BD3D0" w14:textId="77777777" w:rsidR="00EA7AF5" w:rsidRPr="0078064C" w:rsidRDefault="00EA7AF5" w:rsidP="002A45B5">
      <w:pPr>
        <w:jc w:val="both"/>
        <w:rPr>
          <w:b/>
        </w:rPr>
      </w:pPr>
      <w:r w:rsidRPr="0078064C">
        <w:rPr>
          <w:b/>
        </w:rPr>
        <w:t>[</w:t>
      </w:r>
      <w:r w:rsidRPr="00181BD4">
        <w:rPr>
          <w:b/>
          <w:highlight w:val="lightGray"/>
        </w:rPr>
        <w:t>INSERT NAME OF PARTY</w:t>
      </w:r>
      <w:r w:rsidRPr="0078064C">
        <w:rPr>
          <w:b/>
        </w:rPr>
        <w:t>]</w:t>
      </w:r>
    </w:p>
    <w:p w14:paraId="2A19A5F6" w14:textId="77777777" w:rsidR="00EA7AF5" w:rsidRPr="0078064C" w:rsidRDefault="00EA7AF5" w:rsidP="002A45B5">
      <w:pPr>
        <w:jc w:val="both"/>
      </w:pPr>
      <w:r w:rsidRPr="0078064C">
        <w:t>Signature(s)</w:t>
      </w:r>
    </w:p>
    <w:p w14:paraId="35008836" w14:textId="77777777" w:rsidR="00EA7AF5" w:rsidRPr="0078064C" w:rsidRDefault="00EA7AF5" w:rsidP="002A45B5">
      <w:pPr>
        <w:jc w:val="both"/>
      </w:pPr>
      <w:r w:rsidRPr="0078064C">
        <w:t>Name(s)</w:t>
      </w:r>
    </w:p>
    <w:p w14:paraId="70766225" w14:textId="77777777" w:rsidR="00EA7AF5" w:rsidRPr="0078064C" w:rsidRDefault="00EA7AF5" w:rsidP="002A45B5">
      <w:pPr>
        <w:jc w:val="both"/>
      </w:pPr>
      <w:r w:rsidRPr="0078064C">
        <w:t>Title(s)</w:t>
      </w:r>
    </w:p>
    <w:p w14:paraId="08A0202D" w14:textId="77777777" w:rsidR="00EA7AF5" w:rsidRPr="0078064C" w:rsidRDefault="00EA7AF5" w:rsidP="002A45B5">
      <w:pPr>
        <w:jc w:val="both"/>
      </w:pPr>
      <w:r w:rsidRPr="0078064C">
        <w:t>Date</w:t>
      </w:r>
    </w:p>
    <w:p w14:paraId="01FF2635" w14:textId="77777777" w:rsidR="00EA7AF5" w:rsidRPr="0078064C" w:rsidRDefault="00EA7AF5" w:rsidP="002A45B5">
      <w:pPr>
        <w:jc w:val="both"/>
      </w:pPr>
    </w:p>
    <w:p w14:paraId="34697A26" w14:textId="77777777" w:rsidR="00EA7AF5" w:rsidRPr="0078064C" w:rsidRDefault="00EA7AF5" w:rsidP="002A45B5">
      <w:pPr>
        <w:jc w:val="both"/>
      </w:pPr>
      <w:r w:rsidRPr="0078064C">
        <w:t>[</w:t>
      </w:r>
      <w:r w:rsidRPr="00181BD4">
        <w:rPr>
          <w:highlight w:val="lightGray"/>
        </w:rPr>
        <w:t>It is recommended to insert a new page for each signature.]</w:t>
      </w:r>
    </w:p>
    <w:p w14:paraId="4D7FD4CE" w14:textId="77777777" w:rsidR="00EA7AF5" w:rsidRPr="0078064C" w:rsidRDefault="00EA7AF5" w:rsidP="002A45B5">
      <w:pPr>
        <w:jc w:val="both"/>
      </w:pPr>
    </w:p>
    <w:p w14:paraId="3C13BAE1" w14:textId="77777777" w:rsidR="00EA7AF5" w:rsidRPr="0078064C" w:rsidRDefault="00EA7AF5" w:rsidP="002A45B5">
      <w:pPr>
        <w:jc w:val="both"/>
        <w:rPr>
          <w:b/>
        </w:rPr>
      </w:pPr>
      <w:r w:rsidRPr="0078064C">
        <w:rPr>
          <w:b/>
        </w:rPr>
        <w:t>[</w:t>
      </w:r>
      <w:r w:rsidRPr="00181BD4">
        <w:rPr>
          <w:b/>
          <w:highlight w:val="lightGray"/>
        </w:rPr>
        <w:t>INSERT NAME OF PARTY</w:t>
      </w:r>
      <w:r w:rsidRPr="0078064C">
        <w:rPr>
          <w:b/>
        </w:rPr>
        <w:t>]</w:t>
      </w:r>
    </w:p>
    <w:p w14:paraId="5BF50D9F" w14:textId="77777777" w:rsidR="00EA7AF5" w:rsidRPr="0078064C" w:rsidRDefault="00EA7AF5" w:rsidP="002A45B5">
      <w:pPr>
        <w:jc w:val="both"/>
      </w:pPr>
      <w:r w:rsidRPr="0078064C">
        <w:t xml:space="preserve">Signature(s) </w:t>
      </w:r>
    </w:p>
    <w:p w14:paraId="63187C54" w14:textId="77777777" w:rsidR="00EA7AF5" w:rsidRPr="0078064C" w:rsidRDefault="00EA7AF5" w:rsidP="002A45B5">
      <w:pPr>
        <w:jc w:val="both"/>
      </w:pPr>
      <w:r w:rsidRPr="0078064C">
        <w:t xml:space="preserve">Name(s) </w:t>
      </w:r>
    </w:p>
    <w:p w14:paraId="3D668E1D" w14:textId="77777777" w:rsidR="00EA7AF5" w:rsidRPr="0078064C" w:rsidRDefault="00EA7AF5" w:rsidP="002A45B5">
      <w:pPr>
        <w:jc w:val="both"/>
      </w:pPr>
      <w:r w:rsidRPr="0078064C">
        <w:t>Title(s)</w:t>
      </w:r>
    </w:p>
    <w:p w14:paraId="2266C215" w14:textId="77777777" w:rsidR="00EA7AF5" w:rsidRPr="0078064C" w:rsidRDefault="00EA7AF5" w:rsidP="002A45B5">
      <w:pPr>
        <w:jc w:val="both"/>
      </w:pPr>
      <w:r w:rsidRPr="0078064C">
        <w:t>Date</w:t>
      </w:r>
    </w:p>
    <w:p w14:paraId="5B306769" w14:textId="77777777" w:rsidR="00EA7AF5" w:rsidRPr="0078064C" w:rsidRDefault="00EA7AF5" w:rsidP="002A45B5">
      <w:pPr>
        <w:jc w:val="both"/>
      </w:pPr>
    </w:p>
    <w:p w14:paraId="6AFC016E" w14:textId="77777777" w:rsidR="00EA7AF5" w:rsidRPr="0078064C" w:rsidRDefault="00EA7AF5" w:rsidP="002A45B5">
      <w:pPr>
        <w:jc w:val="both"/>
      </w:pPr>
    </w:p>
    <w:p w14:paraId="60CFD471" w14:textId="77777777" w:rsidR="00EA7AF5" w:rsidRPr="0078064C" w:rsidRDefault="00EA7AF5" w:rsidP="002A45B5">
      <w:pPr>
        <w:jc w:val="both"/>
        <w:rPr>
          <w:b/>
        </w:rPr>
      </w:pPr>
      <w:r w:rsidRPr="0078064C">
        <w:rPr>
          <w:b/>
        </w:rPr>
        <w:t>[</w:t>
      </w:r>
      <w:r w:rsidRPr="00181BD4">
        <w:rPr>
          <w:b/>
          <w:highlight w:val="lightGray"/>
        </w:rPr>
        <w:t>INSERT NAME OF PARTY</w:t>
      </w:r>
      <w:r w:rsidRPr="0078064C">
        <w:rPr>
          <w:b/>
        </w:rPr>
        <w:t>]</w:t>
      </w:r>
    </w:p>
    <w:p w14:paraId="2015DA14" w14:textId="77777777" w:rsidR="00EA7AF5" w:rsidRPr="0078064C" w:rsidRDefault="00EA7AF5" w:rsidP="002A45B5">
      <w:pPr>
        <w:jc w:val="both"/>
      </w:pPr>
      <w:r w:rsidRPr="0078064C">
        <w:t xml:space="preserve">Signature(s) </w:t>
      </w:r>
    </w:p>
    <w:p w14:paraId="015C01BE" w14:textId="77777777" w:rsidR="00EA7AF5" w:rsidRPr="0078064C" w:rsidRDefault="00EA7AF5" w:rsidP="002A45B5">
      <w:pPr>
        <w:jc w:val="both"/>
      </w:pPr>
      <w:r w:rsidRPr="0078064C">
        <w:t xml:space="preserve">Name(s) </w:t>
      </w:r>
    </w:p>
    <w:p w14:paraId="41BB8CA5" w14:textId="77777777" w:rsidR="00EA7AF5" w:rsidRPr="0078064C" w:rsidRDefault="00EA7AF5" w:rsidP="002A45B5">
      <w:pPr>
        <w:jc w:val="both"/>
      </w:pPr>
      <w:r w:rsidRPr="0078064C">
        <w:t>Title(s)</w:t>
      </w:r>
    </w:p>
    <w:p w14:paraId="530F7FBE" w14:textId="77777777" w:rsidR="00EA7AF5" w:rsidRPr="0078064C" w:rsidRDefault="00EA7AF5" w:rsidP="002A45B5">
      <w:pPr>
        <w:jc w:val="both"/>
      </w:pPr>
      <w:r w:rsidRPr="0078064C">
        <w:t>Date</w:t>
      </w:r>
    </w:p>
    <w:p w14:paraId="14A46D40" w14:textId="3602FE4B" w:rsidR="00EA7AF5" w:rsidRDefault="00EA7AF5" w:rsidP="002A45B5">
      <w:pPr>
        <w:jc w:val="both"/>
      </w:pPr>
    </w:p>
    <w:p w14:paraId="620680E8" w14:textId="77777777" w:rsidR="00741332" w:rsidRDefault="00741332" w:rsidP="002A45B5">
      <w:pPr>
        <w:jc w:val="both"/>
      </w:pPr>
    </w:p>
    <w:p w14:paraId="53073EEE" w14:textId="77777777" w:rsidR="00741332" w:rsidRDefault="00741332" w:rsidP="002A45B5">
      <w:pPr>
        <w:jc w:val="both"/>
      </w:pPr>
    </w:p>
    <w:p w14:paraId="7B27B93E" w14:textId="77777777" w:rsidR="00741332" w:rsidRDefault="00741332" w:rsidP="002A45B5">
      <w:pPr>
        <w:jc w:val="both"/>
      </w:pPr>
    </w:p>
    <w:p w14:paraId="4FF13E13" w14:textId="2D6E0750" w:rsidR="000C466E" w:rsidRDefault="000C466E" w:rsidP="002A45B5">
      <w:pPr>
        <w:jc w:val="both"/>
      </w:pPr>
    </w:p>
    <w:p w14:paraId="711B6113" w14:textId="77777777" w:rsidR="000C466E" w:rsidRDefault="000C466E">
      <w:r>
        <w:br w:type="page"/>
      </w:r>
    </w:p>
    <w:p w14:paraId="35FA12E0" w14:textId="16C97CC2" w:rsidR="009E6924" w:rsidRPr="0078064C" w:rsidRDefault="009E6924" w:rsidP="002A45B5">
      <w:pPr>
        <w:pStyle w:val="Attachmentheading"/>
        <w:jc w:val="both"/>
        <w:rPr>
          <w:noProof/>
          <w:lang w:eastAsia="de-DE"/>
        </w:rPr>
      </w:pPr>
      <w:bookmarkStart w:id="77" w:name="_Toc90629817"/>
      <w:bookmarkStart w:id="78" w:name="_Toc114498634"/>
      <w:r w:rsidRPr="0078064C">
        <w:rPr>
          <w:noProof/>
          <w:lang w:eastAsia="de-DE"/>
        </w:rPr>
        <w:lastRenderedPageBreak/>
        <w:t>Attachment 1: Background included</w:t>
      </w:r>
      <w:bookmarkEnd w:id="77"/>
      <w:bookmarkEnd w:id="78"/>
    </w:p>
    <w:p w14:paraId="55B2E088" w14:textId="77777777" w:rsidR="009E6924" w:rsidRPr="0078064C" w:rsidRDefault="009E6924" w:rsidP="002A45B5">
      <w:pPr>
        <w:jc w:val="both"/>
      </w:pPr>
      <w:r w:rsidRPr="0078064C">
        <w:t>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4A5CB459" w14:textId="77777777" w:rsidR="009E6924" w:rsidRPr="0078064C" w:rsidRDefault="009E6924" w:rsidP="002A45B5">
      <w:pPr>
        <w:jc w:val="both"/>
      </w:pPr>
      <w:r w:rsidRPr="0078064C">
        <w:t>PARTY 1</w:t>
      </w:r>
    </w:p>
    <w:p w14:paraId="617F863C" w14:textId="77777777" w:rsidR="009E6924" w:rsidRPr="0078064C" w:rsidRDefault="009E6924" w:rsidP="002A45B5">
      <w:pPr>
        <w:jc w:val="both"/>
      </w:pPr>
      <w:r w:rsidRPr="0078064C">
        <w:t>As to [</w:t>
      </w:r>
      <w:r w:rsidRPr="00181BD4">
        <w:rPr>
          <w:highlight w:val="lightGray"/>
        </w:rPr>
        <w:t>NAME OF THE PARTY</w:t>
      </w:r>
      <w:r w:rsidRPr="0078064C">
        <w:t>], it is agreed between the Parties that, to the best of their knowledge, [</w:t>
      </w:r>
      <w:r w:rsidRPr="00181BD4">
        <w:rPr>
          <w:highlight w:val="lightGray"/>
        </w:rPr>
        <w:t>insert the relevant option here</w:t>
      </w:r>
      <w:r w:rsidRPr="0078064C">
        <w:t>].</w:t>
      </w:r>
    </w:p>
    <w:p w14:paraId="744D85B5" w14:textId="41B70DBE" w:rsidR="009E6924" w:rsidRPr="001440FB" w:rsidRDefault="009E6924" w:rsidP="002A45B5">
      <w:pPr>
        <w:jc w:val="both"/>
        <w:rPr>
          <w:highlight w:val="yellow"/>
        </w:rPr>
      </w:pPr>
      <w:r w:rsidRPr="0078064C">
        <w:t>[</w:t>
      </w:r>
      <w:r w:rsidRPr="001440FB">
        <w:rPr>
          <w:highlight w:val="yellow"/>
        </w:rPr>
        <w:t>Option 1]</w:t>
      </w:r>
    </w:p>
    <w:p w14:paraId="5D0F6FC2" w14:textId="77777777" w:rsidR="009E6924" w:rsidRPr="001440FB" w:rsidRDefault="009E6924" w:rsidP="002A45B5">
      <w:pPr>
        <w:jc w:val="both"/>
        <w:rPr>
          <w:highlight w:val="yellow"/>
        </w:rPr>
      </w:pPr>
      <w:r w:rsidRPr="001440FB">
        <w:rPr>
          <w:highlight w:val="yellow"/>
        </w:rPr>
        <w:t>the following Background is hereby identified and agreed upon for the Project. Specific limitations and/or conditions, shall be as mentioned hereunder:</w:t>
      </w:r>
    </w:p>
    <w:tbl>
      <w:tblPr>
        <w:tblStyle w:val="TableGrid"/>
        <w:tblW w:w="5000" w:type="pct"/>
        <w:tblLook w:val="04A0" w:firstRow="1" w:lastRow="0" w:firstColumn="1" w:lastColumn="0" w:noHBand="0" w:noVBand="1"/>
      </w:tblPr>
      <w:tblGrid>
        <w:gridCol w:w="2921"/>
        <w:gridCol w:w="3219"/>
        <w:gridCol w:w="2922"/>
      </w:tblGrid>
      <w:tr w:rsidR="009E6924" w:rsidRPr="001440FB" w14:paraId="7AC0F416" w14:textId="77777777" w:rsidTr="00F24D5F">
        <w:tc>
          <w:tcPr>
            <w:tcW w:w="1611" w:type="pct"/>
          </w:tcPr>
          <w:p w14:paraId="343F3AD2" w14:textId="77777777" w:rsidR="009E6924" w:rsidRPr="001440FB" w:rsidRDefault="009E6924" w:rsidP="002A45B5">
            <w:pPr>
              <w:jc w:val="both"/>
              <w:rPr>
                <w:b/>
                <w:bCs/>
                <w:highlight w:val="yellow"/>
              </w:rPr>
            </w:pPr>
            <w:r w:rsidRPr="001440FB">
              <w:rPr>
                <w:b/>
                <w:bCs/>
                <w:highlight w:val="yellow"/>
              </w:rPr>
              <w:t>Describe Background</w:t>
            </w:r>
          </w:p>
        </w:tc>
        <w:tc>
          <w:tcPr>
            <w:tcW w:w="1776" w:type="pct"/>
          </w:tcPr>
          <w:p w14:paraId="78C05FDB" w14:textId="77777777" w:rsidR="009E6924" w:rsidRPr="001440FB" w:rsidRDefault="009E6924" w:rsidP="002A45B5">
            <w:pPr>
              <w:jc w:val="both"/>
              <w:rPr>
                <w:b/>
                <w:bCs/>
                <w:highlight w:val="yellow"/>
              </w:rPr>
            </w:pPr>
            <w:r w:rsidRPr="001440FB">
              <w:rPr>
                <w:b/>
                <w:bCs/>
                <w:highlight w:val="yellow"/>
              </w:rPr>
              <w:t>Specific restrictions and/or conditions for implementation (Article 16.4 Grant Agreement and its Annex 5, Section “Access rights to results and background”, sub-section “Access rights to background and results for implementing the Action”)</w:t>
            </w:r>
          </w:p>
        </w:tc>
        <w:tc>
          <w:tcPr>
            <w:tcW w:w="1612" w:type="pct"/>
          </w:tcPr>
          <w:p w14:paraId="072A3F09" w14:textId="77777777" w:rsidR="009E6924" w:rsidRPr="001440FB" w:rsidRDefault="009E6924" w:rsidP="002A45B5">
            <w:pPr>
              <w:jc w:val="both"/>
              <w:rPr>
                <w:b/>
                <w:bCs/>
                <w:highlight w:val="yellow"/>
              </w:rPr>
            </w:pPr>
            <w:r w:rsidRPr="001440FB">
              <w:rPr>
                <w:b/>
                <w:bCs/>
                <w:highlight w:val="yellow"/>
              </w:rPr>
              <w:t>Specific restrictions and/or conditions for Exploitation (Article 16.4  Grant Agreement and its Annex 5, Section “Access rights to results and background”, sub-section “Access rights for exploiting the results”)</w:t>
            </w:r>
          </w:p>
        </w:tc>
      </w:tr>
      <w:tr w:rsidR="009E6924" w:rsidRPr="001440FB" w14:paraId="381EAE09" w14:textId="77777777" w:rsidTr="00F24D5F">
        <w:tc>
          <w:tcPr>
            <w:tcW w:w="1611" w:type="pct"/>
          </w:tcPr>
          <w:p w14:paraId="5760FC8E" w14:textId="77777777" w:rsidR="009E6924" w:rsidRPr="001440FB" w:rsidRDefault="009E6924" w:rsidP="002A45B5">
            <w:pPr>
              <w:jc w:val="both"/>
              <w:rPr>
                <w:highlight w:val="yellow"/>
              </w:rPr>
            </w:pPr>
          </w:p>
        </w:tc>
        <w:tc>
          <w:tcPr>
            <w:tcW w:w="1776" w:type="pct"/>
          </w:tcPr>
          <w:p w14:paraId="3EC5CA7F" w14:textId="77777777" w:rsidR="009E6924" w:rsidRPr="001440FB" w:rsidRDefault="009E6924" w:rsidP="002A45B5">
            <w:pPr>
              <w:jc w:val="both"/>
              <w:rPr>
                <w:highlight w:val="yellow"/>
              </w:rPr>
            </w:pPr>
          </w:p>
        </w:tc>
        <w:tc>
          <w:tcPr>
            <w:tcW w:w="1612" w:type="pct"/>
          </w:tcPr>
          <w:p w14:paraId="44F64E17" w14:textId="77777777" w:rsidR="009E6924" w:rsidRPr="001440FB" w:rsidRDefault="009E6924" w:rsidP="002A45B5">
            <w:pPr>
              <w:jc w:val="both"/>
              <w:rPr>
                <w:highlight w:val="yellow"/>
              </w:rPr>
            </w:pPr>
          </w:p>
        </w:tc>
      </w:tr>
      <w:tr w:rsidR="009E6924" w:rsidRPr="001440FB" w14:paraId="6B1DC3D1" w14:textId="77777777" w:rsidTr="00F24D5F">
        <w:tc>
          <w:tcPr>
            <w:tcW w:w="1611" w:type="pct"/>
          </w:tcPr>
          <w:p w14:paraId="0C075568" w14:textId="77777777" w:rsidR="009E6924" w:rsidRPr="001440FB" w:rsidRDefault="009E6924" w:rsidP="002A45B5">
            <w:pPr>
              <w:jc w:val="both"/>
              <w:rPr>
                <w:highlight w:val="yellow"/>
              </w:rPr>
            </w:pPr>
          </w:p>
        </w:tc>
        <w:tc>
          <w:tcPr>
            <w:tcW w:w="1776" w:type="pct"/>
          </w:tcPr>
          <w:p w14:paraId="10642ADC" w14:textId="77777777" w:rsidR="009E6924" w:rsidRPr="001440FB" w:rsidRDefault="009E6924" w:rsidP="002A45B5">
            <w:pPr>
              <w:jc w:val="both"/>
              <w:rPr>
                <w:highlight w:val="yellow"/>
              </w:rPr>
            </w:pPr>
          </w:p>
        </w:tc>
        <w:tc>
          <w:tcPr>
            <w:tcW w:w="1612" w:type="pct"/>
          </w:tcPr>
          <w:p w14:paraId="6DCCF69C" w14:textId="77777777" w:rsidR="009E6924" w:rsidRPr="001440FB" w:rsidRDefault="009E6924" w:rsidP="002A45B5">
            <w:pPr>
              <w:jc w:val="both"/>
              <w:rPr>
                <w:highlight w:val="yellow"/>
              </w:rPr>
            </w:pPr>
          </w:p>
        </w:tc>
      </w:tr>
    </w:tbl>
    <w:p w14:paraId="6FEE2095" w14:textId="270124D7" w:rsidR="009E6924" w:rsidRPr="001440FB" w:rsidRDefault="009E6924" w:rsidP="002A45B5">
      <w:pPr>
        <w:jc w:val="both"/>
        <w:rPr>
          <w:highlight w:val="yellow"/>
        </w:rPr>
      </w:pPr>
      <w:r w:rsidRPr="001440FB">
        <w:rPr>
          <w:highlight w:val="yellow"/>
        </w:rPr>
        <w:t>[</w:t>
      </w:r>
      <w:r w:rsidR="002E3B56">
        <w:rPr>
          <w:highlight w:val="yellow"/>
        </w:rPr>
        <w:t xml:space="preserve">End of </w:t>
      </w:r>
      <w:r w:rsidRPr="001440FB">
        <w:rPr>
          <w:highlight w:val="yellow"/>
        </w:rPr>
        <w:t>Option 1]</w:t>
      </w:r>
    </w:p>
    <w:p w14:paraId="0801F9D7" w14:textId="77777777" w:rsidR="00757164" w:rsidRDefault="00757164" w:rsidP="002A45B5">
      <w:pPr>
        <w:jc w:val="both"/>
        <w:rPr>
          <w:highlight w:val="yellow"/>
        </w:rPr>
      </w:pPr>
    </w:p>
    <w:p w14:paraId="1D64F77B" w14:textId="71EF1FF3" w:rsidR="009E6924" w:rsidRPr="001440FB" w:rsidRDefault="009E6924" w:rsidP="002A45B5">
      <w:pPr>
        <w:jc w:val="both"/>
        <w:rPr>
          <w:highlight w:val="yellow"/>
        </w:rPr>
      </w:pPr>
      <w:r w:rsidRPr="001440FB">
        <w:rPr>
          <w:highlight w:val="yellow"/>
        </w:rPr>
        <w:t>[Option 2]</w:t>
      </w:r>
    </w:p>
    <w:p w14:paraId="4576ED32" w14:textId="68DD0245" w:rsidR="009E6924" w:rsidRPr="001440FB" w:rsidRDefault="009E6924" w:rsidP="002A45B5">
      <w:pPr>
        <w:jc w:val="both"/>
        <w:rPr>
          <w:highlight w:val="yellow"/>
        </w:rPr>
      </w:pPr>
      <w:r w:rsidRPr="001440FB">
        <w:rPr>
          <w:highlight w:val="yellow"/>
        </w:rPr>
        <w:t xml:space="preserve">Option 2: No data, know-how or information of [NAME OF THE PARTY] is Needed by another Party for implementation of the Project (Article 16.1 and its Annex 5 Grant Agreement, Section “Access rights to results and background”, sub-section “Access rights to background and results for implementing the </w:t>
      </w:r>
      <w:r w:rsidR="00D737EA" w:rsidRPr="001440FB">
        <w:rPr>
          <w:highlight w:val="yellow"/>
        </w:rPr>
        <w:t>A</w:t>
      </w:r>
      <w:r w:rsidRPr="001440FB">
        <w:rPr>
          <w:highlight w:val="yellow"/>
        </w:rPr>
        <w:t>ction”) or Exploitation of that other Party’s Results (Article 16.1 and its Annex 5 Grant Agreement, Section “Access rights to results and background”, sub-section “Access rights for exploiting the results”).</w:t>
      </w:r>
    </w:p>
    <w:p w14:paraId="7E7663E3" w14:textId="7E34F141" w:rsidR="009E6924" w:rsidRPr="0078064C" w:rsidRDefault="009E6924" w:rsidP="002A45B5">
      <w:pPr>
        <w:jc w:val="both"/>
      </w:pPr>
      <w:r w:rsidRPr="001440FB">
        <w:rPr>
          <w:highlight w:val="yellow"/>
        </w:rPr>
        <w:t>[</w:t>
      </w:r>
      <w:r w:rsidR="002E3B56">
        <w:rPr>
          <w:highlight w:val="yellow"/>
        </w:rPr>
        <w:t xml:space="preserve">End of </w:t>
      </w:r>
      <w:r w:rsidRPr="001440FB">
        <w:rPr>
          <w:highlight w:val="yellow"/>
        </w:rPr>
        <w:t>Option 2]</w:t>
      </w:r>
    </w:p>
    <w:p w14:paraId="3C9D7512" w14:textId="77777777" w:rsidR="008974F7" w:rsidRDefault="008974F7" w:rsidP="00A84516">
      <w:pPr>
        <w:jc w:val="both"/>
      </w:pPr>
    </w:p>
    <w:p w14:paraId="6420679A" w14:textId="20036098" w:rsidR="00A84516" w:rsidRDefault="009E6924" w:rsidP="00A84516">
      <w:pPr>
        <w:jc w:val="both"/>
      </w:pPr>
      <w:r w:rsidRPr="0078064C">
        <w:t xml:space="preserve">This represents the status at the time of signature of this Consortium Agreement. </w:t>
      </w:r>
    </w:p>
    <w:p w14:paraId="02DFC753" w14:textId="1C7C578A" w:rsidR="00A84516" w:rsidRDefault="00A84516" w:rsidP="00A84516">
      <w:pPr>
        <w:jc w:val="both"/>
      </w:pPr>
      <w:r w:rsidRPr="0078064C">
        <w:t>[</w:t>
      </w:r>
      <w:r w:rsidRPr="00181BD4">
        <w:rPr>
          <w:highlight w:val="lightGray"/>
        </w:rPr>
        <w:t>Same for PARTY 2, PARTY 3, etc</w:t>
      </w:r>
      <w:r w:rsidRPr="0078064C">
        <w:t>]</w:t>
      </w:r>
    </w:p>
    <w:p w14:paraId="05119317" w14:textId="49BB18A2" w:rsidR="001D1765" w:rsidRDefault="001D1765" w:rsidP="00A84516">
      <w:pPr>
        <w:jc w:val="both"/>
      </w:pPr>
    </w:p>
    <w:p w14:paraId="29ACC908" w14:textId="77777777" w:rsidR="001D1765" w:rsidRDefault="001D1765">
      <w:r>
        <w:br w:type="page"/>
      </w:r>
    </w:p>
    <w:p w14:paraId="2298C6E3" w14:textId="7C90092B" w:rsidR="0011262B" w:rsidRPr="0078064C" w:rsidRDefault="0011262B" w:rsidP="002A45B5">
      <w:pPr>
        <w:pStyle w:val="Attachmentheading"/>
        <w:jc w:val="both"/>
        <w:rPr>
          <w:lang w:val="en-GB"/>
        </w:rPr>
      </w:pPr>
      <w:bookmarkStart w:id="79" w:name="_Toc90629818"/>
      <w:bookmarkStart w:id="80" w:name="_Toc114498635"/>
      <w:r w:rsidRPr="0078064C">
        <w:lastRenderedPageBreak/>
        <w:t>Attachment 2: Accession document</w:t>
      </w:r>
      <w:bookmarkEnd w:id="79"/>
      <w:bookmarkEnd w:id="80"/>
    </w:p>
    <w:p w14:paraId="5A12AEDB" w14:textId="77777777" w:rsidR="0011262B" w:rsidRPr="0078064C" w:rsidRDefault="0011262B" w:rsidP="002A45B5">
      <w:pPr>
        <w:jc w:val="both"/>
      </w:pPr>
      <w:r w:rsidRPr="0078064C">
        <w:t>ACCESSION</w:t>
      </w:r>
    </w:p>
    <w:p w14:paraId="19CAF0D6" w14:textId="77777777" w:rsidR="0011262B" w:rsidRPr="0078064C" w:rsidRDefault="0011262B" w:rsidP="002A45B5">
      <w:pPr>
        <w:jc w:val="both"/>
        <w:rPr>
          <w:b/>
          <w:bCs/>
        </w:rPr>
      </w:pPr>
      <w:r w:rsidRPr="0078064C">
        <w:rPr>
          <w:b/>
          <w:bCs/>
        </w:rPr>
        <w:t>of a new Party to</w:t>
      </w:r>
    </w:p>
    <w:p w14:paraId="1985FD17" w14:textId="7833237B" w:rsidR="0011262B" w:rsidRPr="0078064C" w:rsidRDefault="0011262B" w:rsidP="002A45B5">
      <w:pPr>
        <w:jc w:val="both"/>
        <w:rPr>
          <w:b/>
          <w:bCs/>
        </w:rPr>
      </w:pPr>
      <w:r w:rsidRPr="0078064C">
        <w:rPr>
          <w:b/>
          <w:bCs/>
        </w:rPr>
        <w:t>[</w:t>
      </w:r>
      <w:r w:rsidRPr="00181BD4">
        <w:rPr>
          <w:b/>
          <w:highlight w:val="lightGray"/>
        </w:rPr>
        <w:t>Acronym of the Project</w:t>
      </w:r>
      <w:r w:rsidRPr="0078064C">
        <w:rPr>
          <w:b/>
          <w:bCs/>
        </w:rPr>
        <w:t xml:space="preserve">] Consortium Agreement, version </w:t>
      </w:r>
      <w:r w:rsidRPr="00181BD4">
        <w:rPr>
          <w:b/>
          <w:highlight w:val="lightGray"/>
        </w:rPr>
        <w:t>[…, YYYY-MM-DD</w:t>
      </w:r>
      <w:r w:rsidRPr="0078064C">
        <w:rPr>
          <w:b/>
          <w:bCs/>
        </w:rPr>
        <w:t>]</w:t>
      </w:r>
    </w:p>
    <w:p w14:paraId="5CE53099" w14:textId="77777777" w:rsidR="0011262B" w:rsidRPr="0078064C" w:rsidRDefault="0011262B" w:rsidP="002A45B5">
      <w:pPr>
        <w:jc w:val="both"/>
        <w:rPr>
          <w:b/>
          <w:bCs/>
        </w:rPr>
      </w:pPr>
    </w:p>
    <w:p w14:paraId="444B0970" w14:textId="77777777" w:rsidR="0011262B" w:rsidRPr="0078064C" w:rsidRDefault="0011262B" w:rsidP="002A45B5">
      <w:pPr>
        <w:jc w:val="both"/>
      </w:pPr>
      <w:r w:rsidRPr="0078064C">
        <w:t>[</w:t>
      </w:r>
      <w:r w:rsidRPr="00181BD4">
        <w:rPr>
          <w:highlight w:val="lightGray"/>
        </w:rPr>
        <w:t>OFFICIAL NAME OF THE NEW PARTY AS IDENTIFIED IN THE Grant Agreement</w:t>
      </w:r>
      <w:r w:rsidRPr="0078064C">
        <w:t>]</w:t>
      </w:r>
    </w:p>
    <w:p w14:paraId="3F6FC936" w14:textId="77777777" w:rsidR="0011262B" w:rsidRPr="0078064C" w:rsidRDefault="0011262B" w:rsidP="002A45B5">
      <w:pPr>
        <w:jc w:val="both"/>
      </w:pPr>
    </w:p>
    <w:p w14:paraId="0DB5DC5E" w14:textId="5F8654CB" w:rsidR="0011262B" w:rsidRPr="0078064C" w:rsidRDefault="0011262B" w:rsidP="002A45B5">
      <w:pPr>
        <w:jc w:val="both"/>
      </w:pPr>
      <w:r w:rsidRPr="0078064C">
        <w:t>hereby consents to become a Party to the Consortium Agreement identified above and accepts all the rights and obligations of a Party starting [</w:t>
      </w:r>
      <w:r w:rsidRPr="00181BD4">
        <w:rPr>
          <w:highlight w:val="lightGray"/>
        </w:rPr>
        <w:t>date</w:t>
      </w:r>
      <w:r w:rsidRPr="0078064C">
        <w:t>].</w:t>
      </w:r>
    </w:p>
    <w:p w14:paraId="59F78031" w14:textId="77777777" w:rsidR="0011262B" w:rsidRPr="0078064C" w:rsidRDefault="0011262B" w:rsidP="002A45B5">
      <w:pPr>
        <w:jc w:val="both"/>
      </w:pPr>
    </w:p>
    <w:p w14:paraId="14D3AAFD" w14:textId="5DDFE763" w:rsidR="0011262B" w:rsidRPr="0078064C" w:rsidRDefault="0011262B" w:rsidP="002A45B5">
      <w:pPr>
        <w:jc w:val="both"/>
      </w:pPr>
      <w:r w:rsidRPr="0078064C">
        <w:t>[</w:t>
      </w:r>
      <w:r w:rsidRPr="00181BD4">
        <w:rPr>
          <w:highlight w:val="lightGray"/>
        </w:rPr>
        <w:t xml:space="preserve">OFFICIAL NAME OF THE </w:t>
      </w:r>
      <w:r w:rsidR="00364FB5" w:rsidRPr="00181BD4">
        <w:rPr>
          <w:highlight w:val="lightGray"/>
        </w:rPr>
        <w:t>Project Coordinator</w:t>
      </w:r>
      <w:r w:rsidRPr="00181BD4">
        <w:rPr>
          <w:highlight w:val="lightGray"/>
        </w:rPr>
        <w:t xml:space="preserve"> AS IDENTIFIED IN THE Grant Agreement</w:t>
      </w:r>
      <w:r w:rsidRPr="0078064C">
        <w:t>]</w:t>
      </w:r>
    </w:p>
    <w:p w14:paraId="514F0750" w14:textId="77777777" w:rsidR="0011262B" w:rsidRPr="0078064C" w:rsidRDefault="0011262B" w:rsidP="002A45B5">
      <w:pPr>
        <w:jc w:val="both"/>
      </w:pPr>
    </w:p>
    <w:p w14:paraId="17535F2A" w14:textId="06FDCA85" w:rsidR="0011262B" w:rsidRPr="0078064C" w:rsidRDefault="0011262B" w:rsidP="002A45B5">
      <w:pPr>
        <w:jc w:val="both"/>
      </w:pPr>
      <w:r w:rsidRPr="0078064C">
        <w:t>hereby certifies that the consortium has accepted in the meeting held on [</w:t>
      </w:r>
      <w:r w:rsidRPr="00181BD4">
        <w:rPr>
          <w:highlight w:val="lightGray"/>
        </w:rPr>
        <w:t>date</w:t>
      </w:r>
      <w:r w:rsidRPr="0078064C">
        <w:t>] the accession of [</w:t>
      </w:r>
      <w:r w:rsidRPr="00181BD4">
        <w:rPr>
          <w:highlight w:val="lightGray"/>
        </w:rPr>
        <w:t>the name of the new Party</w:t>
      </w:r>
      <w:r w:rsidRPr="0078064C">
        <w:t>] to the consortium starting [</w:t>
      </w:r>
      <w:r w:rsidRPr="00181BD4">
        <w:rPr>
          <w:highlight w:val="lightGray"/>
        </w:rPr>
        <w:t>date</w:t>
      </w:r>
      <w:r w:rsidRPr="0078064C">
        <w:t>].</w:t>
      </w:r>
    </w:p>
    <w:p w14:paraId="0D0DD720" w14:textId="77777777" w:rsidR="0011262B" w:rsidRPr="0078064C" w:rsidRDefault="0011262B" w:rsidP="002A45B5">
      <w:pPr>
        <w:jc w:val="both"/>
      </w:pPr>
    </w:p>
    <w:p w14:paraId="74768B06" w14:textId="550D5F33" w:rsidR="0011262B" w:rsidRPr="0078064C" w:rsidRDefault="0011262B" w:rsidP="002A45B5">
      <w:pPr>
        <w:jc w:val="both"/>
      </w:pPr>
      <w:r w:rsidRPr="0078064C">
        <w:t xml:space="preserve">This Accession document has been done in 2 originals to be duly signed by the undersigned </w:t>
      </w:r>
      <w:r w:rsidR="00EA3D9E" w:rsidRPr="0078064C">
        <w:t>authorized</w:t>
      </w:r>
      <w:r w:rsidRPr="0078064C">
        <w:t xml:space="preserve"> representatives.</w:t>
      </w:r>
    </w:p>
    <w:p w14:paraId="02C04AF0" w14:textId="77777777" w:rsidR="0011262B" w:rsidRPr="0078064C" w:rsidRDefault="0011262B" w:rsidP="002A45B5">
      <w:pPr>
        <w:jc w:val="both"/>
      </w:pPr>
    </w:p>
    <w:p w14:paraId="26078014" w14:textId="77777777" w:rsidR="0011262B" w:rsidRPr="0078064C" w:rsidRDefault="0011262B" w:rsidP="002A45B5">
      <w:pPr>
        <w:jc w:val="both"/>
      </w:pPr>
      <w:r w:rsidRPr="0078064C">
        <w:t>[</w:t>
      </w:r>
      <w:r w:rsidRPr="00181BD4">
        <w:rPr>
          <w:highlight w:val="lightGray"/>
        </w:rPr>
        <w:t>Date and Place</w:t>
      </w:r>
      <w:r w:rsidRPr="0078064C">
        <w:t>]</w:t>
      </w:r>
    </w:p>
    <w:p w14:paraId="6AC49EC5" w14:textId="77777777" w:rsidR="0011262B" w:rsidRPr="0078064C" w:rsidRDefault="0011262B" w:rsidP="002A45B5">
      <w:pPr>
        <w:jc w:val="both"/>
      </w:pPr>
    </w:p>
    <w:p w14:paraId="08C93D2A" w14:textId="6702A018" w:rsidR="0011262B" w:rsidRPr="0078064C" w:rsidRDefault="0011262B" w:rsidP="002A45B5">
      <w:pPr>
        <w:jc w:val="both"/>
      </w:pPr>
      <w:r w:rsidRPr="0078064C">
        <w:t>[</w:t>
      </w:r>
      <w:r w:rsidRPr="00181BD4">
        <w:rPr>
          <w:highlight w:val="lightGray"/>
        </w:rPr>
        <w:t>INSERT NAME OF THE NEW PARTY</w:t>
      </w:r>
      <w:r w:rsidRPr="0078064C">
        <w:t>]</w:t>
      </w:r>
    </w:p>
    <w:p w14:paraId="2B3C19B9" w14:textId="77777777" w:rsidR="0011262B" w:rsidRPr="0078064C" w:rsidRDefault="0011262B" w:rsidP="002A45B5">
      <w:pPr>
        <w:jc w:val="both"/>
      </w:pPr>
      <w:r w:rsidRPr="0078064C">
        <w:t>Signature(s)</w:t>
      </w:r>
    </w:p>
    <w:p w14:paraId="3BB3A127" w14:textId="77777777" w:rsidR="0011262B" w:rsidRPr="0078064C" w:rsidRDefault="0011262B" w:rsidP="002A45B5">
      <w:pPr>
        <w:jc w:val="both"/>
      </w:pPr>
      <w:r w:rsidRPr="0078064C">
        <w:t>Name(s)</w:t>
      </w:r>
    </w:p>
    <w:p w14:paraId="753A31ED" w14:textId="77777777" w:rsidR="0011262B" w:rsidRPr="0078064C" w:rsidRDefault="0011262B" w:rsidP="002A45B5">
      <w:pPr>
        <w:jc w:val="both"/>
      </w:pPr>
      <w:r w:rsidRPr="0078064C">
        <w:t>Title(s)</w:t>
      </w:r>
    </w:p>
    <w:p w14:paraId="549A4C5B" w14:textId="77777777" w:rsidR="0011262B" w:rsidRPr="0078064C" w:rsidRDefault="0011262B" w:rsidP="002A45B5">
      <w:pPr>
        <w:jc w:val="both"/>
      </w:pPr>
    </w:p>
    <w:p w14:paraId="3E701141" w14:textId="77777777" w:rsidR="0011262B" w:rsidRPr="0078064C" w:rsidRDefault="0011262B" w:rsidP="002A45B5">
      <w:pPr>
        <w:jc w:val="both"/>
      </w:pPr>
      <w:r w:rsidRPr="00181BD4">
        <w:rPr>
          <w:highlight w:val="lightGray"/>
        </w:rPr>
        <w:t>[Date and Place</w:t>
      </w:r>
      <w:r w:rsidRPr="0078064C">
        <w:t>]</w:t>
      </w:r>
    </w:p>
    <w:p w14:paraId="24E59E68" w14:textId="77777777" w:rsidR="0011262B" w:rsidRPr="0078064C" w:rsidRDefault="0011262B" w:rsidP="002A45B5">
      <w:pPr>
        <w:jc w:val="both"/>
      </w:pPr>
    </w:p>
    <w:p w14:paraId="6C52CE6A" w14:textId="4A72705E" w:rsidR="0011262B" w:rsidRPr="0078064C" w:rsidRDefault="0011262B" w:rsidP="002A45B5">
      <w:pPr>
        <w:jc w:val="both"/>
      </w:pPr>
      <w:r w:rsidRPr="0078064C">
        <w:t>[</w:t>
      </w:r>
      <w:r w:rsidRPr="00181BD4">
        <w:rPr>
          <w:highlight w:val="lightGray"/>
        </w:rPr>
        <w:t xml:space="preserve">INSERT NAME OF THE </w:t>
      </w:r>
      <w:r w:rsidR="00EA3D9E" w:rsidRPr="00181BD4">
        <w:rPr>
          <w:highlight w:val="lightGray"/>
        </w:rPr>
        <w:t>Project Coordinator</w:t>
      </w:r>
      <w:r w:rsidR="00EA3D9E">
        <w:t>]</w:t>
      </w:r>
    </w:p>
    <w:p w14:paraId="3FC5B69D" w14:textId="77777777" w:rsidR="0011262B" w:rsidRPr="0078064C" w:rsidRDefault="0011262B" w:rsidP="002A45B5">
      <w:pPr>
        <w:jc w:val="both"/>
      </w:pPr>
      <w:r w:rsidRPr="0078064C">
        <w:t xml:space="preserve">Signature(s) </w:t>
      </w:r>
    </w:p>
    <w:p w14:paraId="1EFB737D" w14:textId="77777777" w:rsidR="0011262B" w:rsidRPr="0078064C" w:rsidRDefault="0011262B" w:rsidP="002A45B5">
      <w:pPr>
        <w:jc w:val="both"/>
      </w:pPr>
      <w:r w:rsidRPr="0078064C">
        <w:t xml:space="preserve">Name(s) </w:t>
      </w:r>
    </w:p>
    <w:p w14:paraId="320745D0" w14:textId="74D3ACCC" w:rsidR="00307C82" w:rsidRDefault="0011262B" w:rsidP="00B85DC5">
      <w:pPr>
        <w:jc w:val="both"/>
      </w:pPr>
      <w:r w:rsidRPr="0078064C">
        <w:t>Title(s</w:t>
      </w:r>
      <w:r w:rsidR="001440FB">
        <w:t>)</w:t>
      </w:r>
      <w:r w:rsidR="00EA7AF5" w:rsidRPr="0078064C">
        <w:t xml:space="preserve"> </w:t>
      </w:r>
    </w:p>
    <w:p w14:paraId="534B1A56" w14:textId="2D903742" w:rsidR="001D1765" w:rsidRDefault="001D1765" w:rsidP="00B85DC5">
      <w:pPr>
        <w:jc w:val="both"/>
      </w:pPr>
    </w:p>
    <w:p w14:paraId="10A49A66" w14:textId="77777777" w:rsidR="001D1765" w:rsidRDefault="001D1765">
      <w:r>
        <w:br w:type="page"/>
      </w:r>
    </w:p>
    <w:p w14:paraId="5C0E0971" w14:textId="2F8B3A1D" w:rsidR="00EA7AF5" w:rsidRPr="0078064C" w:rsidRDefault="00EA7AF5" w:rsidP="002A45B5">
      <w:pPr>
        <w:pStyle w:val="Heading1"/>
        <w:numPr>
          <w:ilvl w:val="0"/>
          <w:numId w:val="0"/>
        </w:numPr>
        <w:jc w:val="both"/>
      </w:pPr>
      <w:bookmarkStart w:id="81" w:name="_Toc114498636"/>
      <w:r w:rsidRPr="0078064C">
        <w:lastRenderedPageBreak/>
        <w:t>[</w:t>
      </w:r>
      <w:r w:rsidR="008974F7" w:rsidRPr="00181BD4">
        <w:rPr>
          <w:highlight w:val="yellow"/>
        </w:rPr>
        <w:t xml:space="preserve">Option: </w:t>
      </w:r>
      <w:r w:rsidRPr="008974F7">
        <w:rPr>
          <w:highlight w:val="yellow"/>
        </w:rPr>
        <w:t>Att</w:t>
      </w:r>
      <w:r w:rsidRPr="005E77FB">
        <w:rPr>
          <w:highlight w:val="yellow"/>
        </w:rPr>
        <w:t xml:space="preserve">achment </w:t>
      </w:r>
      <w:r w:rsidRPr="00E246B8">
        <w:rPr>
          <w:highlight w:val="yellow"/>
        </w:rPr>
        <w:t>3: List of Third Parties for simplified transfer according to Section 8.</w:t>
      </w:r>
      <w:r w:rsidR="00165305" w:rsidRPr="00E246B8">
        <w:rPr>
          <w:highlight w:val="yellow"/>
        </w:rPr>
        <w:t>4</w:t>
      </w:r>
      <w:r w:rsidRPr="00E246B8">
        <w:rPr>
          <w:highlight w:val="yellow"/>
        </w:rPr>
        <w:t>.]</w:t>
      </w:r>
      <w:bookmarkEnd w:id="81"/>
    </w:p>
    <w:p w14:paraId="218D0C78" w14:textId="77777777" w:rsidR="00EA7AF5" w:rsidRPr="0078064C" w:rsidRDefault="00EA7AF5" w:rsidP="002A45B5">
      <w:pPr>
        <w:jc w:val="both"/>
      </w:pPr>
    </w:p>
    <w:p w14:paraId="3B2417F5" w14:textId="77777777" w:rsidR="00EA7AF5" w:rsidRPr="0078064C" w:rsidRDefault="00EA7AF5" w:rsidP="002A45B5">
      <w:pPr>
        <w:jc w:val="both"/>
      </w:pPr>
      <w:r w:rsidRPr="0078064C">
        <w:t xml:space="preserve"> </w:t>
      </w:r>
    </w:p>
    <w:p w14:paraId="72B7ECF7" w14:textId="77777777" w:rsidR="00EA7AF5" w:rsidRPr="0078064C" w:rsidRDefault="00EA7AF5" w:rsidP="002A45B5">
      <w:pPr>
        <w:jc w:val="both"/>
      </w:pPr>
    </w:p>
    <w:p w14:paraId="150AAD34" w14:textId="77777777" w:rsidR="00307C82" w:rsidRPr="0078064C" w:rsidRDefault="00307C82" w:rsidP="002A45B5">
      <w:pPr>
        <w:jc w:val="both"/>
      </w:pPr>
      <w:r w:rsidRPr="0078064C">
        <w:br w:type="page"/>
      </w:r>
    </w:p>
    <w:p w14:paraId="19939159" w14:textId="2DE70894" w:rsidR="0011262B" w:rsidRPr="0078064C" w:rsidRDefault="0011262B" w:rsidP="002A45B5">
      <w:pPr>
        <w:pStyle w:val="Attachmentheading"/>
        <w:jc w:val="both"/>
      </w:pPr>
      <w:bookmarkStart w:id="82" w:name="_Toc90629820"/>
      <w:bookmarkStart w:id="83" w:name="_Toc114498637"/>
      <w:r w:rsidRPr="0078064C">
        <w:lastRenderedPageBreak/>
        <w:t>[</w:t>
      </w:r>
      <w:r w:rsidR="008974F7" w:rsidRPr="00181BD4">
        <w:rPr>
          <w:highlight w:val="yellow"/>
        </w:rPr>
        <w:t>Option:</w:t>
      </w:r>
      <w:r w:rsidR="008974F7">
        <w:t xml:space="preserve"> </w:t>
      </w:r>
      <w:r w:rsidRPr="001440FB">
        <w:rPr>
          <w:highlight w:val="yellow"/>
        </w:rPr>
        <w:t>Attachment 4: Identified entities under the same control according to Section 9.5</w:t>
      </w:r>
      <w:r w:rsidRPr="0078064C">
        <w:t>]</w:t>
      </w:r>
      <w:bookmarkEnd w:id="82"/>
      <w:bookmarkEnd w:id="83"/>
    </w:p>
    <w:p w14:paraId="55A365E7" w14:textId="1A151F8B" w:rsidR="00EA7AF5" w:rsidRPr="0078064C" w:rsidRDefault="00EA7AF5" w:rsidP="002A45B5">
      <w:pPr>
        <w:pStyle w:val="Heading1"/>
        <w:numPr>
          <w:ilvl w:val="0"/>
          <w:numId w:val="0"/>
        </w:numPr>
        <w:jc w:val="both"/>
      </w:pPr>
    </w:p>
    <w:p w14:paraId="788929BA" w14:textId="77777777" w:rsidR="00EA7AF5" w:rsidRPr="0078064C" w:rsidRDefault="00EA7AF5" w:rsidP="002A45B5">
      <w:pPr>
        <w:jc w:val="both"/>
      </w:pPr>
    </w:p>
    <w:p w14:paraId="4112CA78" w14:textId="77777777" w:rsidR="00EA7AF5" w:rsidRPr="0078064C" w:rsidRDefault="00EA7AF5" w:rsidP="002A45B5">
      <w:pPr>
        <w:jc w:val="both"/>
      </w:pPr>
    </w:p>
    <w:p w14:paraId="6E367D62" w14:textId="77777777" w:rsidR="00EA7AF5" w:rsidRPr="0078064C" w:rsidRDefault="00EA7AF5" w:rsidP="002A45B5">
      <w:pPr>
        <w:jc w:val="both"/>
      </w:pPr>
    </w:p>
    <w:p w14:paraId="3B751C2D" w14:textId="77777777" w:rsidR="00EA7AF5" w:rsidRPr="0078064C" w:rsidRDefault="00EA7AF5" w:rsidP="002A45B5">
      <w:pPr>
        <w:jc w:val="both"/>
      </w:pPr>
    </w:p>
    <w:p w14:paraId="16C6C2B1" w14:textId="77777777" w:rsidR="00EA7AF5" w:rsidRPr="0078064C" w:rsidRDefault="00EA7AF5" w:rsidP="002A45B5">
      <w:pPr>
        <w:jc w:val="both"/>
      </w:pPr>
      <w:r w:rsidRPr="0078064C">
        <w:t xml:space="preserve"> </w:t>
      </w:r>
    </w:p>
    <w:p w14:paraId="6227B9B2" w14:textId="77777777" w:rsidR="00EA7AF5" w:rsidRPr="0078064C" w:rsidRDefault="00EA7AF5" w:rsidP="002A45B5">
      <w:pPr>
        <w:jc w:val="both"/>
      </w:pPr>
    </w:p>
    <w:p w14:paraId="290BC0C0" w14:textId="77777777" w:rsidR="00C252D3" w:rsidRPr="0078064C" w:rsidRDefault="00C252D3" w:rsidP="002A45B5">
      <w:pPr>
        <w:jc w:val="both"/>
      </w:pPr>
      <w:r w:rsidRPr="0078064C">
        <w:br w:type="page"/>
      </w:r>
    </w:p>
    <w:p w14:paraId="2FC86C77" w14:textId="559005D0" w:rsidR="006C11E1" w:rsidRPr="00722DED" w:rsidRDefault="0002459C" w:rsidP="0031549F">
      <w:pPr>
        <w:pStyle w:val="Attachmentheading"/>
        <w:jc w:val="left"/>
        <w:rPr>
          <w:highlight w:val="yellow"/>
        </w:rPr>
      </w:pPr>
      <w:bookmarkStart w:id="84" w:name="_Toc114498638"/>
      <w:bookmarkStart w:id="85" w:name="_Toc455998627"/>
      <w:bookmarkStart w:id="86" w:name="_Toc90629824"/>
      <w:r>
        <w:lastRenderedPageBreak/>
        <w:t>[</w:t>
      </w:r>
      <w:r w:rsidR="008974F7" w:rsidRPr="00181BD4">
        <w:rPr>
          <w:highlight w:val="yellow"/>
        </w:rPr>
        <w:t>Option:</w:t>
      </w:r>
      <w:r w:rsidR="008974F7">
        <w:t xml:space="preserve"> </w:t>
      </w:r>
      <w:r w:rsidR="006C11E1" w:rsidRPr="00722DED">
        <w:rPr>
          <w:highlight w:val="yellow"/>
        </w:rPr>
        <w:t>Attachment 5: Antitrust Statement</w:t>
      </w:r>
      <w:bookmarkEnd w:id="84"/>
    </w:p>
    <w:p w14:paraId="36F5D292" w14:textId="77777777" w:rsidR="006C11E1" w:rsidRPr="00722DED" w:rsidRDefault="006C11E1" w:rsidP="006C11E1">
      <w:pPr>
        <w:jc w:val="both"/>
        <w:rPr>
          <w:highlight w:val="yellow"/>
        </w:rPr>
      </w:pPr>
    </w:p>
    <w:p w14:paraId="0F9BED81" w14:textId="77777777" w:rsidR="006C11E1" w:rsidRPr="00722DED" w:rsidRDefault="006C11E1" w:rsidP="006C11E1">
      <w:pPr>
        <w:jc w:val="both"/>
        <w:rPr>
          <w:highlight w:val="yellow"/>
        </w:rPr>
      </w:pPr>
      <w:r w:rsidRPr="00722DED">
        <w:rPr>
          <w:highlight w:val="yellow"/>
        </w:rPr>
        <w:t>While some activities among competitors are both legal and beneficial to the industry, group activities of competitors are inherently suspect under the antitrust/ competition laws of the countries in which our companies do business.  Agreements between or among competitors need not be formal to raise questions under EU or international antitrust laws.  They may include any kind of understanding, formal or informal, secretive or public, under which each of the participants can reasonably expect that another will follow a particular course of action or conduct.  Each of the participants in this project is responsible for seeing that topics which may give an appearance of an agreement that would violate the antitrust laws are not discussed.  It is the responsibility of each participant in the first instance to avoid raising improper subjects for discussion, notably such as those identified below.</w:t>
      </w:r>
    </w:p>
    <w:p w14:paraId="6BF325C2" w14:textId="77777777" w:rsidR="006C11E1" w:rsidRPr="00722DED" w:rsidRDefault="006C11E1" w:rsidP="006C11E1">
      <w:pPr>
        <w:jc w:val="both"/>
        <w:rPr>
          <w:highlight w:val="yellow"/>
        </w:rPr>
      </w:pPr>
    </w:p>
    <w:p w14:paraId="69FC70A5" w14:textId="77777777" w:rsidR="006C11E1" w:rsidRPr="00722DED" w:rsidRDefault="006C11E1" w:rsidP="006C11E1">
      <w:pPr>
        <w:jc w:val="both"/>
        <w:rPr>
          <w:highlight w:val="yellow"/>
        </w:rPr>
      </w:pPr>
      <w:r w:rsidRPr="00722DED">
        <w:rPr>
          <w:highlight w:val="yellow"/>
        </w:rPr>
        <w:t xml:space="preserve"> It is the sole purpose of any meeting of this project to provide a forum for expression of various points of view which must be strictly limited on topics </w:t>
      </w:r>
    </w:p>
    <w:p w14:paraId="147A5CCF" w14:textId="77777777" w:rsidR="006C11E1" w:rsidRPr="00722DED" w:rsidRDefault="006C11E1" w:rsidP="006C11E1">
      <w:pPr>
        <w:pStyle w:val="ListParagraph"/>
        <w:numPr>
          <w:ilvl w:val="0"/>
          <w:numId w:val="23"/>
        </w:numPr>
        <w:jc w:val="both"/>
        <w:rPr>
          <w:highlight w:val="yellow"/>
          <w:lang w:val="en-US" w:eastAsia="en-US"/>
        </w:rPr>
      </w:pPr>
      <w:r w:rsidRPr="00722DED">
        <w:rPr>
          <w:highlight w:val="yellow"/>
          <w:lang w:val="en-US" w:eastAsia="en-US"/>
        </w:rPr>
        <w:t xml:space="preserve">that are strictly related to the purpose or the execution of the </w:t>
      </w:r>
      <w:r w:rsidRPr="00722DED">
        <w:rPr>
          <w:highlight w:val="yellow"/>
          <w:lang w:val="en-US"/>
        </w:rPr>
        <w:t>project</w:t>
      </w:r>
      <w:r w:rsidRPr="00722DED">
        <w:rPr>
          <w:highlight w:val="yellow"/>
          <w:lang w:val="en-US" w:eastAsia="en-US"/>
        </w:rPr>
        <w:t xml:space="preserve">, </w:t>
      </w:r>
    </w:p>
    <w:p w14:paraId="35473622" w14:textId="77777777" w:rsidR="006C11E1" w:rsidRPr="00722DED" w:rsidRDefault="006C11E1" w:rsidP="006C11E1">
      <w:pPr>
        <w:pStyle w:val="ListParagraph"/>
        <w:numPr>
          <w:ilvl w:val="0"/>
          <w:numId w:val="23"/>
        </w:numPr>
        <w:jc w:val="both"/>
        <w:rPr>
          <w:highlight w:val="yellow"/>
          <w:lang w:val="en-US" w:eastAsia="en-US"/>
        </w:rPr>
      </w:pPr>
      <w:r w:rsidRPr="00722DED">
        <w:rPr>
          <w:highlight w:val="yellow"/>
          <w:lang w:val="en-US" w:eastAsia="en-US"/>
        </w:rPr>
        <w:t xml:space="preserve">that need to be discussed among the participants of the </w:t>
      </w:r>
      <w:r w:rsidRPr="00722DED">
        <w:rPr>
          <w:highlight w:val="yellow"/>
          <w:lang w:val="en-US"/>
        </w:rPr>
        <w:t>project</w:t>
      </w:r>
      <w:r w:rsidRPr="00722DED">
        <w:rPr>
          <w:highlight w:val="yellow"/>
          <w:lang w:val="en-US" w:eastAsia="en-US"/>
        </w:rPr>
        <w:t>,</w:t>
      </w:r>
    </w:p>
    <w:p w14:paraId="07F49464" w14:textId="77777777" w:rsidR="006C11E1" w:rsidRPr="00722DED" w:rsidRDefault="006C11E1" w:rsidP="006C11E1">
      <w:pPr>
        <w:pStyle w:val="ListParagraph"/>
        <w:numPr>
          <w:ilvl w:val="0"/>
          <w:numId w:val="23"/>
        </w:numPr>
        <w:jc w:val="both"/>
        <w:rPr>
          <w:highlight w:val="yellow"/>
          <w:lang w:val="en-US" w:eastAsia="en-US"/>
        </w:rPr>
      </w:pPr>
      <w:r w:rsidRPr="00722DED">
        <w:rPr>
          <w:highlight w:val="yellow"/>
          <w:lang w:val="en-US" w:eastAsia="en-US"/>
        </w:rPr>
        <w:t>that are duly mentioned in the agenda of this meeting (unless a deviating decision is duly taken, and formalized in a protocol, by the respective Consortium Body) and,</w:t>
      </w:r>
    </w:p>
    <w:p w14:paraId="4CED723B" w14:textId="77777777" w:rsidR="006C11E1" w:rsidRPr="00722DED" w:rsidRDefault="006C11E1" w:rsidP="006C11E1">
      <w:pPr>
        <w:pStyle w:val="ListParagraph"/>
        <w:numPr>
          <w:ilvl w:val="0"/>
          <w:numId w:val="23"/>
        </w:numPr>
        <w:jc w:val="both"/>
        <w:rPr>
          <w:highlight w:val="yellow"/>
          <w:lang w:val="en-US" w:eastAsia="en-US"/>
        </w:rPr>
      </w:pPr>
      <w:r w:rsidRPr="00722DED">
        <w:rPr>
          <w:highlight w:val="yellow"/>
          <w:lang w:val="en-US" w:eastAsia="en-US"/>
        </w:rPr>
        <w:t xml:space="preserve">that are extensively described in the minutes of the meeting.   </w:t>
      </w:r>
    </w:p>
    <w:p w14:paraId="4C441A39" w14:textId="77777777" w:rsidR="006C11E1" w:rsidRPr="00722DED" w:rsidRDefault="006C11E1" w:rsidP="006C11E1">
      <w:pPr>
        <w:ind w:left="360"/>
        <w:jc w:val="both"/>
        <w:rPr>
          <w:highlight w:val="yellow"/>
        </w:rPr>
      </w:pPr>
    </w:p>
    <w:p w14:paraId="6BAEDFE9" w14:textId="77777777" w:rsidR="006C11E1" w:rsidRPr="00722DED" w:rsidRDefault="006C11E1" w:rsidP="006C11E1">
      <w:pPr>
        <w:jc w:val="both"/>
        <w:rPr>
          <w:highlight w:val="yellow"/>
        </w:rPr>
      </w:pPr>
      <w:r w:rsidRPr="00722DED">
        <w:rPr>
          <w:highlight w:val="yellow"/>
        </w:rPr>
        <w:t>Under no circumstances shall this meeting be used as a means for competing companies to reach any understanding, expressed or implied, which restricts or tends to restrict competition, or in any way impairs or tends to impair the ability of members to exercise independent business judgment regarding matters affecting competition.</w:t>
      </w:r>
    </w:p>
    <w:p w14:paraId="2ED0DA5E" w14:textId="77777777" w:rsidR="006C11E1" w:rsidRPr="00722DED" w:rsidRDefault="006C11E1" w:rsidP="006C11E1">
      <w:pPr>
        <w:jc w:val="both"/>
        <w:rPr>
          <w:highlight w:val="yellow"/>
        </w:rPr>
      </w:pPr>
    </w:p>
    <w:p w14:paraId="1D561135" w14:textId="77777777" w:rsidR="006C11E1" w:rsidRPr="00722DED" w:rsidRDefault="006C11E1" w:rsidP="006C11E1">
      <w:pPr>
        <w:jc w:val="both"/>
        <w:rPr>
          <w:highlight w:val="yellow"/>
        </w:rPr>
      </w:pPr>
      <w:r w:rsidRPr="00722DED">
        <w:rPr>
          <w:highlight w:val="yellow"/>
        </w:rPr>
        <w:t>As a general rule, participants may not exchange any information about any business secret of their respective companies.  In particular, participants must avoid any agreement or exchange of information on topics on the following non-exhaustive list:</w:t>
      </w:r>
    </w:p>
    <w:p w14:paraId="09DED58E" w14:textId="77777777" w:rsidR="006C11E1" w:rsidRPr="00722DED" w:rsidRDefault="006C11E1" w:rsidP="006C11E1">
      <w:pPr>
        <w:jc w:val="both"/>
        <w:rPr>
          <w:highlight w:val="yellow"/>
        </w:rPr>
      </w:pPr>
    </w:p>
    <w:p w14:paraId="44B35E03"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Prices, including calculation methodologies, surcharges, fees, rebates, conditions, freight rates, marketing terms, and pricing policies in general;</w:t>
      </w:r>
    </w:p>
    <w:p w14:paraId="302A6020"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any kind of market allocation, such as the allocation of territories, routes, product markets, customers, suppliers, and tenders;</w:t>
      </w:r>
    </w:p>
    <w:p w14:paraId="64B66697"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production planning; marketing or investment plans; capacities; levels of production or sales; customer base; customer relationships; margins; costs in general; product development; specific R&amp;D projects;</w:t>
      </w:r>
    </w:p>
    <w:p w14:paraId="448AAD2F"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standards setting (when its purpose is to limit the availability and selection of products, limit competition, restrict entry into an industry, inhibit innovation or inhibit the ability of competitors to compete);</w:t>
      </w:r>
    </w:p>
    <w:p w14:paraId="1722C75B"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codes of ethics administered in a way that could inhibit or restrict competition;</w:t>
      </w:r>
    </w:p>
    <w:p w14:paraId="2C46BB63"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group boycotts;</w:t>
      </w:r>
    </w:p>
    <w:p w14:paraId="308F89D3"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validity of patents;</w:t>
      </w:r>
    </w:p>
    <w:p w14:paraId="0DA73AB9" w14:textId="77777777" w:rsidR="006C11E1" w:rsidRPr="00722DED" w:rsidRDefault="006C11E1" w:rsidP="006C11E1">
      <w:pPr>
        <w:pStyle w:val="ListParagraph"/>
        <w:numPr>
          <w:ilvl w:val="0"/>
          <w:numId w:val="22"/>
        </w:numPr>
        <w:jc w:val="both"/>
        <w:rPr>
          <w:highlight w:val="yellow"/>
          <w:lang w:val="en-US" w:eastAsia="en-US"/>
        </w:rPr>
      </w:pPr>
      <w:r w:rsidRPr="00722DED">
        <w:rPr>
          <w:highlight w:val="yellow"/>
          <w:lang w:val="en-US" w:eastAsia="en-US"/>
        </w:rPr>
        <w:t>ongoing litigations.</w:t>
      </w:r>
    </w:p>
    <w:p w14:paraId="0EA49112" w14:textId="24909AD5" w:rsidR="004F4459" w:rsidRPr="00722DED" w:rsidRDefault="004F4459" w:rsidP="004F4459">
      <w:pPr>
        <w:jc w:val="both"/>
        <w:rPr>
          <w:highlight w:val="yellow"/>
        </w:rPr>
      </w:pPr>
    </w:p>
    <w:p w14:paraId="5F9F7D1B" w14:textId="77777777" w:rsidR="004F4459" w:rsidRPr="00722DED" w:rsidRDefault="004F4459" w:rsidP="004F4459">
      <w:pPr>
        <w:jc w:val="center"/>
        <w:rPr>
          <w:rFonts w:asciiTheme="minorHAnsi" w:hAnsiTheme="minorHAnsi"/>
          <w:b/>
          <w:bCs/>
          <w:sz w:val="32"/>
          <w:szCs w:val="32"/>
          <w:highlight w:val="yellow"/>
          <w:lang w:val=""/>
        </w:rPr>
      </w:pPr>
      <w:r w:rsidRPr="00722DED">
        <w:rPr>
          <w:b/>
          <w:bCs/>
          <w:sz w:val="32"/>
          <w:szCs w:val="32"/>
          <w:highlight w:val="yellow"/>
        </w:rPr>
        <w:t xml:space="preserve">General </w:t>
      </w:r>
      <w:r w:rsidRPr="00722DED">
        <w:rPr>
          <w:b/>
          <w:bCs/>
          <w:sz w:val="32"/>
          <w:szCs w:val="32"/>
          <w:highlight w:val="yellow"/>
          <w:u w:val="single"/>
        </w:rPr>
        <w:t>Antitrust-Guidance</w:t>
      </w:r>
      <w:r w:rsidRPr="00722DED">
        <w:rPr>
          <w:b/>
          <w:bCs/>
          <w:sz w:val="32"/>
          <w:szCs w:val="32"/>
          <w:highlight w:val="yellow"/>
        </w:rPr>
        <w:t xml:space="preserve"> amongst competitors</w:t>
      </w:r>
    </w:p>
    <w:tbl>
      <w:tblPr>
        <w:tblStyle w:val="TableGrid"/>
        <w:tblpPr w:leftFromText="141" w:rightFromText="141" w:vertAnchor="text" w:tblpY="1"/>
        <w:tblOverlap w:val="never"/>
        <w:tblW w:w="5000" w:type="pct"/>
        <w:tblLook w:val="04A0" w:firstRow="1" w:lastRow="0" w:firstColumn="1" w:lastColumn="0" w:noHBand="0" w:noVBand="1"/>
      </w:tblPr>
      <w:tblGrid>
        <w:gridCol w:w="4248"/>
        <w:gridCol w:w="4814"/>
      </w:tblGrid>
      <w:tr w:rsidR="004F4459" w:rsidRPr="00071D07" w14:paraId="55AFEDBA" w14:textId="77777777" w:rsidTr="007E6806">
        <w:trPr>
          <w:trHeight w:val="1297"/>
        </w:trPr>
        <w:tc>
          <w:tcPr>
            <w:tcW w:w="2344" w:type="pct"/>
            <w:tcBorders>
              <w:top w:val="single" w:sz="4" w:space="0" w:color="auto"/>
              <w:left w:val="single" w:sz="4" w:space="0" w:color="auto"/>
              <w:bottom w:val="single" w:sz="4" w:space="0" w:color="auto"/>
              <w:right w:val="single" w:sz="24" w:space="0" w:color="auto"/>
            </w:tcBorders>
            <w:shd w:val="clear" w:color="auto" w:fill="D9D9D9" w:themeFill="background1" w:themeFillShade="D9"/>
            <w:hideMark/>
          </w:tcPr>
          <w:p w14:paraId="048F6DD2" w14:textId="77777777" w:rsidR="004F4459" w:rsidRPr="00071D07" w:rsidRDefault="004F4459" w:rsidP="00E65ADB">
            <w:pPr>
              <w:spacing w:after="255"/>
              <w:contextualSpacing/>
              <w:jc w:val="center"/>
              <w:rPr>
                <w:rFonts w:asciiTheme="majorHAnsi" w:hAnsiTheme="majorHAnsi" w:cstheme="majorHAnsi"/>
                <w:b/>
                <w:bCs/>
                <w:highlight w:val="yellow"/>
                <w:lang w:bidi=""/>
              </w:rPr>
            </w:pPr>
            <w:r w:rsidRPr="00071D07">
              <w:rPr>
                <w:rFonts w:asciiTheme="majorHAnsi" w:hAnsiTheme="majorHAnsi" w:cstheme="majorHAnsi"/>
                <w:b/>
                <w:noProof/>
                <w:highlight w:val="yellow"/>
                <w:lang w:bidi=""/>
              </w:rPr>
              <w:lastRenderedPageBreak/>
              <mc:AlternateContent>
                <mc:Choice Requires="wps">
                  <w:drawing>
                    <wp:anchor distT="0" distB="0" distL="114300" distR="114300" simplePos="0" relativeHeight="251658240" behindDoc="0" locked="0" layoutInCell="1" allowOverlap="1" wp14:anchorId="66E14443" wp14:editId="6B04AE0E">
                      <wp:simplePos x="0" y="0"/>
                      <wp:positionH relativeFrom="column">
                        <wp:posOffset>1022350</wp:posOffset>
                      </wp:positionH>
                      <wp:positionV relativeFrom="paragraph">
                        <wp:posOffset>86360</wp:posOffset>
                      </wp:positionV>
                      <wp:extent cx="774700" cy="565150"/>
                      <wp:effectExtent l="0" t="0" r="6350" b="6350"/>
                      <wp:wrapNone/>
                      <wp:docPr id="10" name="Rectangle 10"/>
                      <wp:cNvGraphicFramePr/>
                      <a:graphic xmlns:a="http://schemas.openxmlformats.org/drawingml/2006/main">
                        <a:graphicData uri="http://schemas.microsoft.com/office/word/2010/wordprocessingShape">
                          <wps:wsp>
                            <wps:cNvSpPr/>
                            <wps:spPr>
                              <a:xfrm>
                                <a:off x="0" y="0"/>
                                <a:ext cx="774700" cy="5651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BCE77" w14:textId="77777777" w:rsidR="004F4459" w:rsidRDefault="004F4459" w:rsidP="004F4459">
                                  <w:pPr>
                                    <w:jc w:val="center"/>
                                    <w:rPr>
                                      <w:rFonts w:ascii="72 Condensed" w:hAnsi="72 Condensed" w:cs="72 Condensed"/>
                                      <w:b/>
                                      <w:bCs/>
                                      <w:color w:val="FFFFFF" w:themeColor="background1"/>
                                      <w:sz w:val="88"/>
                                      <w:szCs w:val="88"/>
                                      <w:lang w:val="de-DE"/>
                                    </w:rPr>
                                  </w:pPr>
                                  <w:r>
                                    <w:rPr>
                                      <w:rFonts w:ascii="72 Condensed" w:hAnsi="72 Condensed" w:cs="72 Condensed"/>
                                      <w:b/>
                                      <w:bCs/>
                                      <w:color w:val="FFFFFF" w:themeColor="background1"/>
                                      <w:sz w:val="88"/>
                                      <w:szCs w:val="88"/>
                                      <w:lang w:val="de-DE"/>
                                    </w:rPr>
                                    <w:t>GO</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14443" id="Rectangle 10" o:spid="_x0000_s1026" style="position:absolute;left:0;text-align:left;margin-left:80.5pt;margin-top:6.8pt;width:61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" filled="f" stroked="f">
                      <v:textbox inset="0,0,0,0">
                        <w:txbxContent>
                          <w:p w14:paraId="263BCE77" w14:textId="77777777" w:rsidR="004F4459" w:rsidRDefault="004F4459" w:rsidP="004F4459">
                            <w:pPr>
                              <w:jc w:val="center"/>
                              <w:rPr>
                                <w:rFonts w:ascii="72 Condensed" w:hAnsi="72 Condensed" w:cs="72 Condensed"/>
                                <w:b/>
                                <w:bCs/>
                                <w:color w:val="FFFFFF" w:themeColor="background1"/>
                                <w:sz w:val="88"/>
                                <w:szCs w:val="88"/>
                                <w:lang w:val="de-DE"/>
                              </w:rPr>
                            </w:pPr>
                            <w:r>
                              <w:rPr>
                                <w:rFonts w:ascii="72 Condensed" w:hAnsi="72 Condensed" w:cs="72 Condensed"/>
                                <w:b/>
                                <w:bCs/>
                                <w:color w:val="FFFFFF" w:themeColor="background1"/>
                                <w:sz w:val="88"/>
                                <w:szCs w:val="88"/>
                                <w:lang w:val="de-DE"/>
                              </w:rPr>
                              <w:t>GO</w:t>
                            </w:r>
                          </w:p>
                        </w:txbxContent>
                      </v:textbox>
                    </v:rect>
                  </w:pict>
                </mc:Fallback>
              </mc:AlternateContent>
            </w:r>
            <w:r w:rsidRPr="00071D07">
              <w:rPr>
                <w:rFonts w:asciiTheme="majorHAnsi" w:hAnsiTheme="majorHAnsi" w:cstheme="majorHAnsi"/>
                <w:b/>
                <w:noProof/>
                <w:highlight w:val="yellow"/>
                <w:lang w:bidi=""/>
              </w:rPr>
              <mc:AlternateContent>
                <mc:Choice Requires="wps">
                  <w:drawing>
                    <wp:anchor distT="0" distB="0" distL="114300" distR="114300" simplePos="0" relativeHeight="251658241" behindDoc="0" locked="0" layoutInCell="1" allowOverlap="1" wp14:anchorId="2D96489F" wp14:editId="796CC736">
                      <wp:simplePos x="0" y="0"/>
                      <wp:positionH relativeFrom="column">
                        <wp:posOffset>1028700</wp:posOffset>
                      </wp:positionH>
                      <wp:positionV relativeFrom="paragraph">
                        <wp:posOffset>35560</wp:posOffset>
                      </wp:positionV>
                      <wp:extent cx="756285" cy="756285"/>
                      <wp:effectExtent l="0" t="0" r="24765" b="24765"/>
                      <wp:wrapNone/>
                      <wp:docPr id="4" name="Oval 4"/>
                      <wp:cNvGraphicFramePr/>
                      <a:graphic xmlns:a="http://schemas.openxmlformats.org/drawingml/2006/main">
                        <a:graphicData uri="http://schemas.microsoft.com/office/word/2010/wordprocessingShape">
                          <wps:wsp>
                            <wps:cNvSpPr/>
                            <wps:spPr>
                              <a:xfrm>
                                <a:off x="0" y="0"/>
                                <a:ext cx="755650" cy="755650"/>
                              </a:xfrm>
                              <a:prstGeom prst="ellipse">
                                <a:avLst/>
                              </a:prstGeom>
                              <a:solidFill>
                                <a:srgbClr val="92D050"/>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C769B" w14:textId="77777777" w:rsidR="004F4459" w:rsidRDefault="004F4459" w:rsidP="004F4459">
                                  <w:pPr>
                                    <w:jc w:val="center"/>
                                    <w:rPr>
                                      <w:b/>
                                      <w:bCs/>
                                      <w:sz w:val="52"/>
                                      <w:szCs w:val="52"/>
                                      <w:lang w:val="de-DE"/>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6489F" id="Oval 4" o:spid="_x0000_s1027" style="position:absolute;left:0;text-align:left;margin-left:81pt;margin-top:2.8pt;width:59.55pt;height:5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" fillcolor="#92d050" strokecolor="#00b050">
                      <v:textbox inset="0,0,0,0">
                        <w:txbxContent>
                          <w:p w14:paraId="5F6C769B" w14:textId="77777777" w:rsidR="004F4459" w:rsidRDefault="004F4459" w:rsidP="004F4459">
                            <w:pPr>
                              <w:jc w:val="center"/>
                              <w:rPr>
                                <w:b/>
                                <w:bCs/>
                                <w:sz w:val="52"/>
                                <w:szCs w:val="52"/>
                                <w:lang w:val="de-DE"/>
                              </w:rPr>
                            </w:pPr>
                          </w:p>
                        </w:txbxContent>
                      </v:textbox>
                    </v:oval>
                  </w:pict>
                </mc:Fallback>
              </mc:AlternateContent>
            </w:r>
          </w:p>
        </w:tc>
        <w:tc>
          <w:tcPr>
            <w:tcW w:w="2656" w:type="pct"/>
            <w:tcBorders>
              <w:top w:val="single" w:sz="4" w:space="0" w:color="auto"/>
              <w:left w:val="single" w:sz="24" w:space="0" w:color="auto"/>
              <w:bottom w:val="single" w:sz="4" w:space="0" w:color="auto"/>
              <w:right w:val="single" w:sz="4" w:space="0" w:color="auto"/>
            </w:tcBorders>
            <w:shd w:val="clear" w:color="auto" w:fill="D9D9D9" w:themeFill="background1" w:themeFillShade="D9"/>
            <w:hideMark/>
          </w:tcPr>
          <w:p w14:paraId="0D74D22E" w14:textId="77777777" w:rsidR="004F4459" w:rsidRPr="00071D07" w:rsidRDefault="004F4459" w:rsidP="00E65ADB">
            <w:pPr>
              <w:spacing w:beforeAutospacing="1" w:after="100" w:afterAutospacing="1"/>
              <w:rPr>
                <w:rFonts w:asciiTheme="majorHAnsi" w:hAnsiTheme="majorHAnsi" w:cstheme="majorHAnsi"/>
                <w:b/>
                <w:bCs/>
                <w:highlight w:val="yellow"/>
                <w:lang w:bidi=""/>
              </w:rPr>
            </w:pPr>
            <w:r w:rsidRPr="00071D07">
              <w:rPr>
                <w:rFonts w:asciiTheme="majorHAnsi" w:hAnsiTheme="majorHAnsi" w:cstheme="majorHAnsi"/>
                <w:b/>
                <w:noProof/>
                <w:highlight w:val="yellow"/>
                <w:lang w:bidi=""/>
              </w:rPr>
              <mc:AlternateContent>
                <mc:Choice Requires="wps">
                  <w:drawing>
                    <wp:anchor distT="0" distB="0" distL="114300" distR="114300" simplePos="0" relativeHeight="251658242" behindDoc="0" locked="0" layoutInCell="1" allowOverlap="1" wp14:anchorId="5D235F72" wp14:editId="311189EF">
                      <wp:simplePos x="0" y="0"/>
                      <wp:positionH relativeFrom="column">
                        <wp:posOffset>1011555</wp:posOffset>
                      </wp:positionH>
                      <wp:positionV relativeFrom="paragraph">
                        <wp:posOffset>175260</wp:posOffset>
                      </wp:positionV>
                      <wp:extent cx="800100" cy="565150"/>
                      <wp:effectExtent l="0" t="0" r="0" b="6350"/>
                      <wp:wrapNone/>
                      <wp:docPr id="11" name="Rectangle 11"/>
                      <wp:cNvGraphicFramePr/>
                      <a:graphic xmlns:a="http://schemas.openxmlformats.org/drawingml/2006/main">
                        <a:graphicData uri="http://schemas.microsoft.com/office/word/2010/wordprocessingShape">
                          <wps:wsp>
                            <wps:cNvSpPr/>
                            <wps:spPr>
                              <a:xfrm>
                                <a:off x="0" y="0"/>
                                <a:ext cx="800100" cy="5651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0F0E2B" w14:textId="77777777" w:rsidR="004F4459" w:rsidRDefault="004F4459" w:rsidP="004F4459">
                                  <w:pPr>
                                    <w:jc w:val="center"/>
                                    <w:rPr>
                                      <w:rFonts w:ascii="72 Condensed" w:hAnsi="72 Condensed" w:cs="72 Condensed"/>
                                      <w:b/>
                                      <w:bCs/>
                                      <w:color w:val="FFFFFF" w:themeColor="background1"/>
                                      <w:sz w:val="54"/>
                                      <w:szCs w:val="54"/>
                                      <w:lang w:val="de-DE"/>
                                    </w:rPr>
                                  </w:pPr>
                                  <w:r>
                                    <w:rPr>
                                      <w:rFonts w:ascii="72 Condensed" w:hAnsi="72 Condensed" w:cs="72 Condensed"/>
                                      <w:b/>
                                      <w:bCs/>
                                      <w:color w:val="FFFFFF" w:themeColor="background1"/>
                                      <w:sz w:val="54"/>
                                      <w:szCs w:val="54"/>
                                      <w:lang w:val="de-DE"/>
                                    </w:rPr>
                                    <w:t>STOP</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5F72" id="Rectangle 11" o:spid="_x0000_s1028" style="position:absolute;margin-left:79.65pt;margin-top:13.8pt;width:63pt;height: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" filled="f" stroked="f">
                      <v:textbox inset="0,0,0,0">
                        <w:txbxContent>
                          <w:p w14:paraId="5F0F0E2B" w14:textId="77777777" w:rsidR="004F4459" w:rsidRDefault="004F4459" w:rsidP="004F4459">
                            <w:pPr>
                              <w:jc w:val="center"/>
                              <w:rPr>
                                <w:rFonts w:ascii="72 Condensed" w:hAnsi="72 Condensed" w:cs="72 Condensed"/>
                                <w:b/>
                                <w:bCs/>
                                <w:color w:val="FFFFFF" w:themeColor="background1"/>
                                <w:sz w:val="54"/>
                                <w:szCs w:val="54"/>
                                <w:lang w:val="de-DE"/>
                              </w:rPr>
                            </w:pPr>
                            <w:r>
                              <w:rPr>
                                <w:rFonts w:ascii="72 Condensed" w:hAnsi="72 Condensed" w:cs="72 Condensed"/>
                                <w:b/>
                                <w:bCs/>
                                <w:color w:val="FFFFFF" w:themeColor="background1"/>
                                <w:sz w:val="54"/>
                                <w:szCs w:val="54"/>
                                <w:lang w:val="de-DE"/>
                              </w:rPr>
                              <w:t>STOP</w:t>
                            </w:r>
                          </w:p>
                        </w:txbxContent>
                      </v:textbox>
                    </v:rect>
                  </w:pict>
                </mc:Fallback>
              </mc:AlternateContent>
            </w:r>
            <w:r w:rsidRPr="00071D07">
              <w:rPr>
                <w:rFonts w:asciiTheme="majorHAnsi" w:hAnsiTheme="majorHAnsi" w:cstheme="majorHAnsi"/>
                <w:b/>
                <w:noProof/>
                <w:highlight w:val="yellow"/>
                <w:lang w:bidi=""/>
              </w:rPr>
              <mc:AlternateContent>
                <mc:Choice Requires="wps">
                  <w:drawing>
                    <wp:anchor distT="0" distB="0" distL="114300" distR="114300" simplePos="0" relativeHeight="251658243" behindDoc="0" locked="0" layoutInCell="1" allowOverlap="1" wp14:anchorId="08E5506C" wp14:editId="604AF45B">
                      <wp:simplePos x="0" y="0"/>
                      <wp:positionH relativeFrom="column">
                        <wp:posOffset>1056005</wp:posOffset>
                      </wp:positionH>
                      <wp:positionV relativeFrom="paragraph">
                        <wp:posOffset>41910</wp:posOffset>
                      </wp:positionV>
                      <wp:extent cx="723900" cy="742950"/>
                      <wp:effectExtent l="0" t="0" r="19050" b="19050"/>
                      <wp:wrapNone/>
                      <wp:docPr id="9" name="Octagon 9"/>
                      <wp:cNvGraphicFramePr/>
                      <a:graphic xmlns:a="http://schemas.openxmlformats.org/drawingml/2006/main">
                        <a:graphicData uri="http://schemas.microsoft.com/office/word/2010/wordprocessingShape">
                          <wps:wsp>
                            <wps:cNvSpPr/>
                            <wps:spPr>
                              <a:xfrm>
                                <a:off x="0" y="0"/>
                                <a:ext cx="723900" cy="742950"/>
                              </a:xfrm>
                              <a:prstGeom prst="octagon">
                                <a:avLst/>
                              </a:prstGeom>
                              <a:solidFill>
                                <a:srgbClr val="FF0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type w14:anchorId="44F1513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9" o:spid="_x0000_s1026" type="#_x0000_t10" style="position:absolute;margin-left:83.15pt;margin-top:3.3pt;width:57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" fillcolor="red" strokecolor="red">
                      <v:textbox inset="0,0,0,0"/>
                    </v:shape>
                  </w:pict>
                </mc:Fallback>
              </mc:AlternateContent>
            </w:r>
          </w:p>
        </w:tc>
      </w:tr>
      <w:tr w:rsidR="004F4459" w:rsidRPr="00071D07" w14:paraId="14CA65C4" w14:textId="77777777" w:rsidTr="007E6806">
        <w:trPr>
          <w:trHeight w:val="20"/>
        </w:trPr>
        <w:tc>
          <w:tcPr>
            <w:tcW w:w="2344" w:type="pct"/>
            <w:vMerge w:val="restart"/>
            <w:tcBorders>
              <w:top w:val="single" w:sz="4" w:space="0" w:color="auto"/>
              <w:left w:val="single" w:sz="4" w:space="0" w:color="auto"/>
              <w:bottom w:val="single" w:sz="4" w:space="0" w:color="auto"/>
              <w:right w:val="single" w:sz="24" w:space="0" w:color="auto"/>
            </w:tcBorders>
            <w:hideMark/>
          </w:tcPr>
          <w:p w14:paraId="593FC931" w14:textId="77777777" w:rsidR="004F4459" w:rsidRPr="00071D07" w:rsidRDefault="004F4459" w:rsidP="00E65ADB">
            <w:pPr>
              <w:rPr>
                <w:rFonts w:asciiTheme="majorHAnsi" w:hAnsiTheme="majorHAnsi" w:cstheme="majorHAnsi"/>
                <w:b/>
                <w:bCs/>
                <w:highlight w:val="yellow"/>
                <w:lang w:bidi=""/>
              </w:rPr>
            </w:pPr>
            <w:r w:rsidRPr="00071D07">
              <w:rPr>
                <w:rFonts w:asciiTheme="majorHAnsi" w:hAnsiTheme="majorHAnsi" w:cstheme="majorHAnsi"/>
                <w:highlight w:val="yellow"/>
                <w:lang w:bidi=""/>
              </w:rPr>
              <w:t xml:space="preserve">Exchange of </w:t>
            </w:r>
            <w:r w:rsidRPr="00071D07">
              <w:rPr>
                <w:rFonts w:asciiTheme="majorHAnsi" w:hAnsiTheme="majorHAnsi" w:cstheme="majorHAnsi"/>
                <w:b/>
                <w:bCs/>
                <w:highlight w:val="yellow"/>
                <w:lang w:bidi=""/>
              </w:rPr>
              <w:t>publicly available information</w:t>
            </w:r>
            <w:r w:rsidRPr="00071D07">
              <w:rPr>
                <w:rFonts w:asciiTheme="majorHAnsi" w:hAnsiTheme="majorHAnsi" w:cstheme="majorHAnsi"/>
                <w:highlight w:val="yellow"/>
                <w:lang w:bidi=""/>
              </w:rPr>
              <w:t>.</w:t>
            </w:r>
          </w:p>
        </w:tc>
        <w:tc>
          <w:tcPr>
            <w:tcW w:w="2656" w:type="pct"/>
            <w:tcBorders>
              <w:top w:val="single" w:sz="4" w:space="0" w:color="auto"/>
              <w:left w:val="single" w:sz="24" w:space="0" w:color="auto"/>
              <w:bottom w:val="single" w:sz="4" w:space="0" w:color="auto"/>
              <w:right w:val="single" w:sz="4" w:space="0" w:color="auto"/>
            </w:tcBorders>
            <w:hideMark/>
          </w:tcPr>
          <w:p w14:paraId="7F1647B8" w14:textId="77777777" w:rsidR="004F4459" w:rsidRPr="00071D07" w:rsidRDefault="004F4459" w:rsidP="00E65ADB">
            <w:pPr>
              <w:pStyle w:val="Default"/>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No meeting without specific Agenda.</w:t>
            </w:r>
          </w:p>
        </w:tc>
      </w:tr>
      <w:tr w:rsidR="004F4459" w:rsidRPr="00071D07" w14:paraId="1BBF8A81" w14:textId="77777777" w:rsidTr="007E6806">
        <w:trPr>
          <w:trHeight w:val="195"/>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33AED6DD" w14:textId="77777777" w:rsidR="004F4459" w:rsidRPr="00071D07" w:rsidRDefault="004F4459" w:rsidP="00E65ADB">
            <w:pPr>
              <w:rPr>
                <w:rFonts w:asciiTheme="majorHAnsi" w:hAnsiTheme="majorHAnsi" w:cstheme="majorHAnsi"/>
                <w:b/>
                <w:bCs/>
                <w:highlight w:val="yellow"/>
                <w:lang w:val=""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55759AC6" w14:textId="77777777" w:rsidR="004F4459" w:rsidRPr="00071D07" w:rsidRDefault="004F4459" w:rsidP="00E65ADB">
            <w:pPr>
              <w:pStyle w:val="Default"/>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information/agreement on </w:t>
            </w:r>
            <w:r w:rsidRPr="00071D07">
              <w:rPr>
                <w:rFonts w:asciiTheme="majorHAnsi" w:hAnsiTheme="majorHAnsi" w:cstheme="majorHAnsi"/>
                <w:b/>
                <w:bCs/>
                <w:sz w:val="22"/>
                <w:szCs w:val="22"/>
                <w:highlight w:val="yellow"/>
                <w:lang w:val="en-US" w:bidi=""/>
              </w:rPr>
              <w:t>current/planned pricing data</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discounts</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rebates</w:t>
            </w:r>
            <w:r w:rsidRPr="00071D07">
              <w:rPr>
                <w:rFonts w:asciiTheme="majorHAnsi" w:hAnsiTheme="majorHAnsi" w:cstheme="majorHAnsi"/>
                <w:sz w:val="22"/>
                <w:szCs w:val="22"/>
                <w:highlight w:val="yellow"/>
                <w:lang w:val="en-US" w:bidi=""/>
              </w:rPr>
              <w:t xml:space="preserve"> and other </w:t>
            </w:r>
            <w:r w:rsidRPr="00071D07">
              <w:rPr>
                <w:rFonts w:asciiTheme="majorHAnsi" w:hAnsiTheme="majorHAnsi" w:cstheme="majorHAnsi"/>
                <w:b/>
                <w:bCs/>
                <w:sz w:val="22"/>
                <w:szCs w:val="22"/>
                <w:highlight w:val="yellow"/>
                <w:lang w:val="en-US" w:bidi=""/>
              </w:rPr>
              <w:t>terms and conditions of sale or procurement (unless public)- including conditions of grant/credit</w:t>
            </w:r>
            <w:r w:rsidRPr="00071D07">
              <w:rPr>
                <w:rFonts w:asciiTheme="majorHAnsi" w:hAnsiTheme="majorHAnsi" w:cstheme="majorHAnsi"/>
                <w:sz w:val="22"/>
                <w:szCs w:val="22"/>
                <w:highlight w:val="yellow"/>
                <w:lang w:val="en-US" w:bidi=""/>
              </w:rPr>
              <w:t>.</w:t>
            </w:r>
          </w:p>
        </w:tc>
      </w:tr>
      <w:tr w:rsidR="004F4459" w:rsidRPr="00071D07" w14:paraId="2261CD24" w14:textId="77777777" w:rsidTr="007E6806">
        <w:trPr>
          <w:trHeight w:val="525"/>
        </w:trPr>
        <w:tc>
          <w:tcPr>
            <w:tcW w:w="2344" w:type="pct"/>
            <w:vMerge w:val="restart"/>
            <w:tcBorders>
              <w:top w:val="single" w:sz="4" w:space="0" w:color="auto"/>
              <w:left w:val="single" w:sz="4" w:space="0" w:color="auto"/>
              <w:bottom w:val="single" w:sz="4" w:space="0" w:color="auto"/>
              <w:right w:val="single" w:sz="24" w:space="0" w:color="auto"/>
            </w:tcBorders>
            <w:hideMark/>
          </w:tcPr>
          <w:p w14:paraId="1E3131E9" w14:textId="77777777" w:rsidR="004F4459" w:rsidRPr="00071D07" w:rsidRDefault="004F4459" w:rsidP="00E65ADB">
            <w:pPr>
              <w:pStyle w:val="Default"/>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Giving/ showing </w:t>
            </w:r>
            <w:r w:rsidRPr="00071D07">
              <w:rPr>
                <w:rFonts w:asciiTheme="majorHAnsi" w:hAnsiTheme="majorHAnsi" w:cstheme="majorHAnsi"/>
                <w:b/>
                <w:bCs/>
                <w:sz w:val="22"/>
                <w:szCs w:val="22"/>
                <w:highlight w:val="yellow"/>
                <w:lang w:val="en-US" w:bidi=""/>
              </w:rPr>
              <w:t>general corporate presentations</w:t>
            </w:r>
            <w:r w:rsidRPr="00071D07">
              <w:rPr>
                <w:rFonts w:asciiTheme="majorHAnsi" w:hAnsiTheme="majorHAnsi" w:cstheme="majorHAnsi"/>
                <w:sz w:val="22"/>
                <w:szCs w:val="22"/>
                <w:highlight w:val="yellow"/>
                <w:lang w:val="en-US" w:bidi=""/>
              </w:rPr>
              <w:t xml:space="preserve"> as well as general presentations of the company, departments and teams.</w:t>
            </w:r>
          </w:p>
        </w:tc>
        <w:tc>
          <w:tcPr>
            <w:tcW w:w="2656" w:type="pct"/>
            <w:tcBorders>
              <w:top w:val="single" w:sz="4" w:space="0" w:color="auto"/>
              <w:left w:val="single" w:sz="24" w:space="0" w:color="auto"/>
              <w:bottom w:val="single" w:sz="4" w:space="0" w:color="auto"/>
              <w:right w:val="single" w:sz="4" w:space="0" w:color="auto"/>
            </w:tcBorders>
            <w:hideMark/>
          </w:tcPr>
          <w:p w14:paraId="60547037"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information/agreement on </w:t>
            </w:r>
            <w:r w:rsidRPr="00071D07">
              <w:rPr>
                <w:rFonts w:asciiTheme="majorHAnsi" w:hAnsiTheme="majorHAnsi" w:cstheme="majorHAnsi"/>
                <w:b/>
                <w:bCs/>
                <w:sz w:val="22"/>
                <w:szCs w:val="22"/>
                <w:highlight w:val="yellow"/>
                <w:lang w:val="en-US" w:bidi=""/>
              </w:rPr>
              <w:t>current/planned individual employee salary</w:t>
            </w:r>
            <w:r w:rsidRPr="00071D07">
              <w:rPr>
                <w:rFonts w:asciiTheme="majorHAnsi" w:hAnsiTheme="majorHAnsi" w:cstheme="majorHAnsi"/>
                <w:sz w:val="22"/>
                <w:szCs w:val="22"/>
                <w:highlight w:val="yellow"/>
                <w:lang w:val="en-US" w:bidi=""/>
              </w:rPr>
              <w:t xml:space="preserve"> or </w:t>
            </w:r>
            <w:r w:rsidRPr="00071D07">
              <w:rPr>
                <w:rFonts w:asciiTheme="majorHAnsi" w:hAnsiTheme="majorHAnsi" w:cstheme="majorHAnsi"/>
                <w:b/>
                <w:bCs/>
                <w:sz w:val="22"/>
                <w:szCs w:val="22"/>
                <w:highlight w:val="yellow"/>
                <w:lang w:val="en-US" w:bidi=""/>
              </w:rPr>
              <w:t>benefits</w:t>
            </w:r>
            <w:r w:rsidRPr="00071D07">
              <w:rPr>
                <w:rFonts w:asciiTheme="majorHAnsi" w:hAnsiTheme="majorHAnsi" w:cstheme="majorHAnsi"/>
                <w:sz w:val="22"/>
                <w:szCs w:val="22"/>
                <w:highlight w:val="yellow"/>
                <w:lang w:val="en-US" w:bidi=""/>
              </w:rPr>
              <w:t>.</w:t>
            </w:r>
          </w:p>
        </w:tc>
      </w:tr>
      <w:tr w:rsidR="004F4459" w:rsidRPr="00071D07" w14:paraId="5A727119" w14:textId="77777777" w:rsidTr="007E6806">
        <w:trPr>
          <w:trHeight w:val="561"/>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1D07ABC8" w14:textId="77777777" w:rsidR="004F4459" w:rsidRPr="00071D07" w:rsidRDefault="004F4459" w:rsidP="00E65ADB">
            <w:pPr>
              <w:rPr>
                <w:rFonts w:asciiTheme="majorHAnsi" w:hAnsiTheme="majorHAnsi" w:cstheme="majorHAnsi"/>
                <w:color w:val="000000"/>
                <w:highlight w:val="yellow"/>
                <w:lang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4A55D8FE"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information/agreement on </w:t>
            </w:r>
            <w:r w:rsidRPr="00071D07">
              <w:rPr>
                <w:rFonts w:asciiTheme="majorHAnsi" w:hAnsiTheme="majorHAnsi" w:cstheme="majorHAnsi"/>
                <w:b/>
                <w:bCs/>
                <w:sz w:val="22"/>
                <w:szCs w:val="22"/>
                <w:highlight w:val="yellow"/>
                <w:lang w:val="en-US" w:bidi=""/>
              </w:rPr>
              <w:t>current/planned bids</w:t>
            </w:r>
            <w:r w:rsidRPr="00071D07">
              <w:rPr>
                <w:rFonts w:asciiTheme="majorHAnsi" w:hAnsiTheme="majorHAnsi" w:cstheme="majorHAnsi"/>
                <w:sz w:val="22"/>
                <w:szCs w:val="22"/>
                <w:highlight w:val="yellow"/>
                <w:lang w:val="en-US" w:bidi=""/>
              </w:rPr>
              <w:t xml:space="preserve"> or </w:t>
            </w:r>
            <w:r w:rsidRPr="00071D07">
              <w:rPr>
                <w:rFonts w:asciiTheme="majorHAnsi" w:hAnsiTheme="majorHAnsi" w:cstheme="majorHAnsi"/>
                <w:b/>
                <w:bCs/>
                <w:sz w:val="22"/>
                <w:szCs w:val="22"/>
                <w:highlight w:val="yellow"/>
                <w:lang w:val="en-US" w:bidi=""/>
              </w:rPr>
              <w:t>negotiations</w:t>
            </w:r>
            <w:r w:rsidRPr="00071D07">
              <w:rPr>
                <w:rFonts w:asciiTheme="majorHAnsi" w:hAnsiTheme="majorHAnsi" w:cstheme="majorHAnsi"/>
                <w:sz w:val="22"/>
                <w:szCs w:val="22"/>
                <w:highlight w:val="yellow"/>
                <w:lang w:val="en-US" w:bidi=""/>
              </w:rPr>
              <w:t xml:space="preserve"> with specific customers.</w:t>
            </w:r>
          </w:p>
        </w:tc>
      </w:tr>
      <w:tr w:rsidR="004F4459" w:rsidRPr="00071D07" w14:paraId="449576CB" w14:textId="77777777" w:rsidTr="007E6806">
        <w:trPr>
          <w:trHeight w:val="554"/>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7369AA57" w14:textId="77777777" w:rsidR="004F4459" w:rsidRPr="00071D07" w:rsidRDefault="004F4459" w:rsidP="00E65ADB">
            <w:pPr>
              <w:rPr>
                <w:rFonts w:asciiTheme="majorHAnsi" w:hAnsiTheme="majorHAnsi" w:cstheme="majorHAnsi"/>
                <w:color w:val="000000"/>
                <w:highlight w:val="yellow"/>
                <w:lang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37B8B8C7"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information/agreement on </w:t>
            </w:r>
            <w:r w:rsidRPr="00071D07">
              <w:rPr>
                <w:rFonts w:asciiTheme="majorHAnsi" w:hAnsiTheme="majorHAnsi" w:cstheme="majorHAnsi"/>
                <w:b/>
                <w:bCs/>
                <w:sz w:val="22"/>
                <w:szCs w:val="22"/>
                <w:highlight w:val="yellow"/>
                <w:lang w:val="en-US" w:bidi=""/>
              </w:rPr>
              <w:t>current/planned individual costs of input</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supplies</w:t>
            </w:r>
            <w:r w:rsidRPr="00071D07">
              <w:rPr>
                <w:rFonts w:asciiTheme="majorHAnsi" w:hAnsiTheme="majorHAnsi" w:cstheme="majorHAnsi"/>
                <w:sz w:val="22"/>
                <w:szCs w:val="22"/>
                <w:highlight w:val="yellow"/>
                <w:lang w:val="en-US" w:bidi=""/>
              </w:rPr>
              <w:t xml:space="preserve"> and </w:t>
            </w:r>
            <w:r w:rsidRPr="00071D07">
              <w:rPr>
                <w:rFonts w:asciiTheme="majorHAnsi" w:hAnsiTheme="majorHAnsi" w:cstheme="majorHAnsi"/>
                <w:b/>
                <w:bCs/>
                <w:sz w:val="22"/>
                <w:szCs w:val="22"/>
                <w:highlight w:val="yellow"/>
                <w:lang w:val="en-US" w:bidi=""/>
              </w:rPr>
              <w:t>facilities</w:t>
            </w:r>
            <w:r w:rsidRPr="00071D07">
              <w:rPr>
                <w:rFonts w:asciiTheme="majorHAnsi" w:hAnsiTheme="majorHAnsi" w:cstheme="majorHAnsi"/>
                <w:sz w:val="22"/>
                <w:szCs w:val="22"/>
                <w:highlight w:val="yellow"/>
                <w:lang w:val="en-US" w:bidi=""/>
              </w:rPr>
              <w:t>.</w:t>
            </w:r>
          </w:p>
        </w:tc>
      </w:tr>
      <w:tr w:rsidR="004F4459" w:rsidRPr="00071D07" w14:paraId="31499C2C" w14:textId="77777777" w:rsidTr="007E6806">
        <w:trPr>
          <w:trHeight w:val="548"/>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34FB350B" w14:textId="77777777" w:rsidR="004F4459" w:rsidRPr="00071D07" w:rsidRDefault="004F4459" w:rsidP="00E65ADB">
            <w:pPr>
              <w:rPr>
                <w:rFonts w:asciiTheme="majorHAnsi" w:hAnsiTheme="majorHAnsi" w:cstheme="majorHAnsi"/>
                <w:color w:val="000000"/>
                <w:highlight w:val="yellow"/>
                <w:lang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242EC508"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of </w:t>
            </w:r>
            <w:r w:rsidRPr="00071D07">
              <w:rPr>
                <w:rFonts w:asciiTheme="majorHAnsi" w:hAnsiTheme="majorHAnsi" w:cstheme="majorHAnsi"/>
                <w:b/>
                <w:bCs/>
                <w:sz w:val="22"/>
                <w:szCs w:val="22"/>
                <w:highlight w:val="yellow"/>
                <w:lang w:val="en-US" w:bidi=""/>
              </w:rPr>
              <w:t>current or planned individual product margin information</w:t>
            </w:r>
            <w:r w:rsidRPr="00071D07">
              <w:rPr>
                <w:rFonts w:asciiTheme="majorHAnsi" w:hAnsiTheme="majorHAnsi" w:cstheme="majorHAnsi"/>
                <w:sz w:val="22"/>
                <w:szCs w:val="22"/>
                <w:highlight w:val="yellow"/>
                <w:lang w:val="en-US" w:bidi=""/>
              </w:rPr>
              <w:t>.</w:t>
            </w:r>
          </w:p>
        </w:tc>
      </w:tr>
      <w:tr w:rsidR="004F4459" w:rsidRPr="00071D07" w14:paraId="0304F414" w14:textId="77777777" w:rsidTr="007E6806">
        <w:trPr>
          <w:trHeight w:val="570"/>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6FF91CC6" w14:textId="77777777" w:rsidR="004F4459" w:rsidRPr="00071D07" w:rsidRDefault="004F4459" w:rsidP="00E65ADB">
            <w:pPr>
              <w:rPr>
                <w:rFonts w:asciiTheme="majorHAnsi" w:hAnsiTheme="majorHAnsi" w:cstheme="majorHAnsi"/>
                <w:color w:val="000000"/>
                <w:highlight w:val="yellow"/>
                <w:lang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42D1BB23"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information about </w:t>
            </w:r>
            <w:r w:rsidRPr="00071D07">
              <w:rPr>
                <w:rFonts w:asciiTheme="majorHAnsi" w:hAnsiTheme="majorHAnsi" w:cstheme="majorHAnsi"/>
                <w:b/>
                <w:bCs/>
                <w:sz w:val="22"/>
                <w:szCs w:val="22"/>
                <w:highlight w:val="yellow"/>
                <w:lang w:val="en-US" w:bidi=""/>
              </w:rPr>
              <w:t>suppliers</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customers</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competitors,</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their creditworthiness</w:t>
            </w:r>
            <w:r w:rsidRPr="00071D07">
              <w:rPr>
                <w:rFonts w:asciiTheme="majorHAnsi" w:hAnsiTheme="majorHAnsi" w:cstheme="majorHAnsi"/>
                <w:sz w:val="22"/>
                <w:szCs w:val="22"/>
                <w:highlight w:val="yellow"/>
                <w:lang w:val="en-US" w:bidi=""/>
              </w:rPr>
              <w:t>.</w:t>
            </w:r>
          </w:p>
        </w:tc>
      </w:tr>
      <w:tr w:rsidR="004F4459" w:rsidRPr="00071D07" w14:paraId="62A82433" w14:textId="77777777" w:rsidTr="007E6806">
        <w:trPr>
          <w:trHeight w:val="812"/>
        </w:trPr>
        <w:tc>
          <w:tcPr>
            <w:tcW w:w="2344" w:type="pct"/>
            <w:vMerge w:val="restart"/>
            <w:tcBorders>
              <w:top w:val="single" w:sz="4" w:space="0" w:color="auto"/>
              <w:left w:val="single" w:sz="4" w:space="0" w:color="auto"/>
              <w:bottom w:val="single" w:sz="4" w:space="0" w:color="auto"/>
              <w:right w:val="single" w:sz="24" w:space="0" w:color="auto"/>
            </w:tcBorders>
          </w:tcPr>
          <w:p w14:paraId="701445E1" w14:textId="77777777" w:rsidR="004F4459" w:rsidRPr="00071D07" w:rsidRDefault="004F4459" w:rsidP="00E65ADB">
            <w:pPr>
              <w:pStyle w:val="Default"/>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Discussion of </w:t>
            </w:r>
            <w:r w:rsidRPr="00071D07">
              <w:rPr>
                <w:rFonts w:asciiTheme="majorHAnsi" w:hAnsiTheme="majorHAnsi" w:cstheme="majorHAnsi"/>
                <w:b/>
                <w:bCs/>
                <w:sz w:val="22"/>
                <w:szCs w:val="22"/>
                <w:highlight w:val="yellow"/>
                <w:lang w:val="en-US" w:bidi=""/>
              </w:rPr>
              <w:t>general topics</w:t>
            </w:r>
            <w:r w:rsidRPr="00071D07">
              <w:rPr>
                <w:rFonts w:asciiTheme="majorHAnsi" w:hAnsiTheme="majorHAnsi" w:cstheme="majorHAnsi"/>
                <w:sz w:val="22"/>
                <w:szCs w:val="22"/>
                <w:highlight w:val="yellow"/>
                <w:lang w:val="en-US" w:bidi=""/>
              </w:rPr>
              <w:t xml:space="preserve"> of various kinds. </w:t>
            </w:r>
          </w:p>
          <w:p w14:paraId="54C9C5CC" w14:textId="77777777" w:rsidR="004F4459" w:rsidRPr="00071D07" w:rsidRDefault="004F4459" w:rsidP="00E65ADB">
            <w:pPr>
              <w:pStyle w:val="Default"/>
              <w:rPr>
                <w:rFonts w:asciiTheme="majorHAnsi" w:hAnsiTheme="majorHAnsi" w:cstheme="majorHAnsi"/>
                <w:sz w:val="22"/>
                <w:szCs w:val="22"/>
                <w:highlight w:val="yellow"/>
                <w:lang w:val="en-US" w:bidi=""/>
              </w:rPr>
            </w:pPr>
          </w:p>
          <w:p w14:paraId="5BB5F3A8" w14:textId="77777777" w:rsidR="004F4459" w:rsidRPr="00071D07" w:rsidRDefault="004F4459" w:rsidP="00E65ADB">
            <w:pPr>
              <w:rPr>
                <w:rFonts w:asciiTheme="majorHAnsi" w:hAnsiTheme="majorHAnsi" w:cstheme="majorHAnsi"/>
                <w:highlight w:val="yellow"/>
                <w:lang w:bidi=""/>
              </w:rPr>
            </w:pPr>
            <w:r w:rsidRPr="00071D07">
              <w:rPr>
                <w:rFonts w:asciiTheme="majorHAnsi" w:hAnsiTheme="majorHAnsi" w:cstheme="majorHAnsi"/>
                <w:highlight w:val="yellow"/>
                <w:lang w:bidi=""/>
              </w:rPr>
              <w:t xml:space="preserve">Share of information on </w:t>
            </w:r>
            <w:r w:rsidRPr="00071D07">
              <w:rPr>
                <w:rFonts w:asciiTheme="majorHAnsi" w:hAnsiTheme="majorHAnsi" w:cstheme="majorHAnsi"/>
                <w:b/>
                <w:bCs/>
                <w:highlight w:val="yellow"/>
                <w:lang w:bidi=""/>
              </w:rPr>
              <w:t>overall capacity</w:t>
            </w:r>
            <w:r w:rsidRPr="00071D07">
              <w:rPr>
                <w:rFonts w:asciiTheme="majorHAnsi" w:hAnsiTheme="majorHAnsi" w:cstheme="majorHAnsi"/>
                <w:highlight w:val="yellow"/>
                <w:lang w:bidi=""/>
              </w:rPr>
              <w:t xml:space="preserve"> in the market as well as publishing projections concerning general and specific publicly available market trends.</w:t>
            </w:r>
          </w:p>
          <w:p w14:paraId="6E5157FC" w14:textId="77777777" w:rsidR="004F4459" w:rsidRPr="00071D07" w:rsidRDefault="004F4459" w:rsidP="00E65ADB">
            <w:pPr>
              <w:rPr>
                <w:rFonts w:asciiTheme="majorHAnsi" w:hAnsiTheme="majorHAnsi" w:cstheme="majorHAnsi"/>
                <w:b/>
                <w:bCs/>
                <w:highlight w:val="yellow"/>
                <w:lang w:val="" w:bidi=""/>
              </w:rPr>
            </w:pPr>
          </w:p>
          <w:p w14:paraId="41A9443A" w14:textId="77777777" w:rsidR="004F4459" w:rsidRPr="00071D07" w:rsidRDefault="004F4459" w:rsidP="00E65ADB">
            <w:pPr>
              <w:rPr>
                <w:rFonts w:asciiTheme="majorHAnsi" w:hAnsiTheme="majorHAnsi" w:cstheme="majorHAnsi"/>
                <w:highlight w:val="yellow"/>
                <w:lang w:bidi=""/>
              </w:rPr>
            </w:pPr>
            <w:r w:rsidRPr="00071D07">
              <w:rPr>
                <w:rFonts w:asciiTheme="majorHAnsi" w:hAnsiTheme="majorHAnsi" w:cstheme="majorHAnsi"/>
                <w:highlight w:val="yellow"/>
                <w:lang w:bidi=""/>
              </w:rPr>
              <w:t xml:space="preserve">Where in </w:t>
            </w:r>
            <w:r w:rsidRPr="00071D07">
              <w:rPr>
                <w:rFonts w:asciiTheme="majorHAnsi" w:hAnsiTheme="majorHAnsi" w:cstheme="majorHAnsi"/>
                <w:b/>
                <w:bCs/>
                <w:highlight w:val="yellow"/>
                <w:lang w:bidi=""/>
              </w:rPr>
              <w:t xml:space="preserve">a joint project </w:t>
            </w:r>
            <w:r w:rsidRPr="00071D07">
              <w:rPr>
                <w:rFonts w:asciiTheme="majorHAnsi" w:hAnsiTheme="majorHAnsi" w:cstheme="majorHAnsi"/>
                <w:highlight w:val="yellow"/>
                <w:lang w:bidi=""/>
              </w:rPr>
              <w:t xml:space="preserve">with competitors the </w:t>
            </w:r>
            <w:r w:rsidRPr="00071D07">
              <w:rPr>
                <w:rFonts w:asciiTheme="majorHAnsi" w:hAnsiTheme="majorHAnsi" w:cstheme="majorHAnsi"/>
                <w:b/>
                <w:bCs/>
                <w:highlight w:val="yellow"/>
                <w:lang w:bidi=""/>
              </w:rPr>
              <w:t>assessment of confidential cost or price information</w:t>
            </w:r>
            <w:r w:rsidRPr="00071D07">
              <w:rPr>
                <w:rFonts w:asciiTheme="majorHAnsi" w:hAnsiTheme="majorHAnsi" w:cstheme="majorHAnsi"/>
                <w:highlight w:val="yellow"/>
                <w:lang w:bidi=""/>
              </w:rPr>
              <w:t xml:space="preserve"> is required: Provide confidential information exclusively to a </w:t>
            </w:r>
            <w:r w:rsidRPr="00071D07">
              <w:rPr>
                <w:rFonts w:asciiTheme="majorHAnsi" w:hAnsiTheme="majorHAnsi" w:cstheme="majorHAnsi"/>
                <w:b/>
                <w:bCs/>
                <w:highlight w:val="yellow"/>
                <w:lang w:bidi=""/>
              </w:rPr>
              <w:t>neutral third party</w:t>
            </w:r>
            <w:r w:rsidRPr="00071D07">
              <w:rPr>
                <w:rFonts w:asciiTheme="majorHAnsi" w:hAnsiTheme="majorHAnsi" w:cstheme="majorHAnsi"/>
                <w:highlight w:val="yellow"/>
                <w:lang w:bidi=""/>
              </w:rPr>
              <w:t xml:space="preserve"> (this may be a customer or a group of customers) for assessment under the condition that the third party takes appropriate measures to avoid that confidential information of one project party is disclosed to another party (including when sharing the results of the assessment with the parties). </w:t>
            </w:r>
          </w:p>
        </w:tc>
        <w:tc>
          <w:tcPr>
            <w:tcW w:w="2656" w:type="pct"/>
            <w:tcBorders>
              <w:top w:val="single" w:sz="4" w:space="0" w:color="auto"/>
              <w:left w:val="single" w:sz="24" w:space="0" w:color="auto"/>
              <w:bottom w:val="single" w:sz="4" w:space="0" w:color="auto"/>
              <w:right w:val="single" w:sz="4" w:space="0" w:color="auto"/>
            </w:tcBorders>
            <w:hideMark/>
          </w:tcPr>
          <w:p w14:paraId="15AB2B48"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of any </w:t>
            </w:r>
            <w:r w:rsidRPr="00071D07">
              <w:rPr>
                <w:rFonts w:asciiTheme="majorHAnsi" w:hAnsiTheme="majorHAnsi" w:cstheme="majorHAnsi"/>
                <w:b/>
                <w:bCs/>
                <w:sz w:val="22"/>
                <w:szCs w:val="22"/>
                <w:highlight w:val="yellow"/>
                <w:lang w:val="en-US" w:bidi=""/>
              </w:rPr>
              <w:t>customer</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(OEM, OES, IAM)</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projects</w:t>
            </w:r>
            <w:r w:rsidRPr="00071D07">
              <w:rPr>
                <w:rFonts w:asciiTheme="majorHAnsi" w:hAnsiTheme="majorHAnsi" w:cstheme="majorHAnsi"/>
                <w:sz w:val="22"/>
                <w:szCs w:val="22"/>
                <w:highlight w:val="yellow"/>
                <w:lang w:val="en-US" w:bidi=""/>
              </w:rPr>
              <w:t xml:space="preserve"> worldwide or any pre-development projects.</w:t>
            </w:r>
          </w:p>
        </w:tc>
      </w:tr>
      <w:tr w:rsidR="004F4459" w:rsidRPr="00071D07" w14:paraId="1875FF3F" w14:textId="77777777" w:rsidTr="007E6806">
        <w:trPr>
          <w:trHeight w:val="425"/>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67819776" w14:textId="77777777" w:rsidR="004F4459" w:rsidRPr="00071D07" w:rsidRDefault="004F4459" w:rsidP="00E65ADB">
            <w:pPr>
              <w:rPr>
                <w:rFonts w:asciiTheme="majorHAnsi" w:hAnsiTheme="majorHAnsi" w:cstheme="majorHAnsi"/>
                <w:highlight w:val="yellow"/>
                <w:lang w:val=""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719C6906"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of </w:t>
            </w:r>
            <w:r w:rsidRPr="00071D07">
              <w:rPr>
                <w:rFonts w:asciiTheme="majorHAnsi" w:hAnsiTheme="majorHAnsi" w:cstheme="majorHAnsi"/>
                <w:b/>
                <w:bCs/>
                <w:sz w:val="22"/>
                <w:szCs w:val="22"/>
                <w:highlight w:val="yellow"/>
                <w:lang w:val="en-US" w:bidi=""/>
              </w:rPr>
              <w:t>customer contracts</w:t>
            </w:r>
            <w:r w:rsidRPr="00071D07">
              <w:rPr>
                <w:rFonts w:asciiTheme="majorHAnsi" w:hAnsiTheme="majorHAnsi" w:cstheme="majorHAnsi"/>
                <w:sz w:val="22"/>
                <w:szCs w:val="22"/>
                <w:highlight w:val="yellow"/>
                <w:lang w:val="en-US" w:bidi=""/>
              </w:rPr>
              <w:t>.</w:t>
            </w:r>
          </w:p>
        </w:tc>
      </w:tr>
      <w:tr w:rsidR="004F4459" w:rsidRPr="00071D07" w14:paraId="5B21AD8F" w14:textId="77777777" w:rsidTr="007E6806">
        <w:trPr>
          <w:trHeight w:val="538"/>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01CDD54E" w14:textId="77777777" w:rsidR="004F4459" w:rsidRPr="00071D07" w:rsidRDefault="004F4459" w:rsidP="00E65ADB">
            <w:pPr>
              <w:rPr>
                <w:rFonts w:asciiTheme="majorHAnsi" w:hAnsiTheme="majorHAnsi" w:cstheme="majorHAnsi"/>
                <w:highlight w:val="yellow"/>
                <w:lang w:val=""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507CB467"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about </w:t>
            </w:r>
            <w:r w:rsidRPr="00071D07">
              <w:rPr>
                <w:rFonts w:asciiTheme="majorHAnsi" w:hAnsiTheme="majorHAnsi" w:cstheme="majorHAnsi"/>
                <w:b/>
                <w:bCs/>
                <w:sz w:val="22"/>
                <w:szCs w:val="22"/>
                <w:highlight w:val="yellow"/>
                <w:lang w:val="en-US" w:bidi=""/>
              </w:rPr>
              <w:t>cost</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capacity</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inventory</w:t>
            </w:r>
            <w:r w:rsidRPr="00071D07">
              <w:rPr>
                <w:rFonts w:asciiTheme="majorHAnsi" w:hAnsiTheme="majorHAnsi" w:cstheme="majorHAnsi"/>
                <w:sz w:val="22"/>
                <w:szCs w:val="22"/>
                <w:highlight w:val="yellow"/>
                <w:lang w:val="en-US" w:bidi=""/>
              </w:rPr>
              <w:t xml:space="preserve"> and </w:t>
            </w:r>
            <w:r w:rsidRPr="00071D07">
              <w:rPr>
                <w:rFonts w:asciiTheme="majorHAnsi" w:hAnsiTheme="majorHAnsi" w:cstheme="majorHAnsi"/>
                <w:b/>
                <w:bCs/>
                <w:sz w:val="22"/>
                <w:szCs w:val="22"/>
                <w:highlight w:val="yellow"/>
                <w:lang w:val="en-US" w:bidi=""/>
              </w:rPr>
              <w:t>sales profits</w:t>
            </w:r>
            <w:r w:rsidRPr="00071D07">
              <w:rPr>
                <w:rFonts w:asciiTheme="majorHAnsi" w:hAnsiTheme="majorHAnsi" w:cstheme="majorHAnsi"/>
                <w:sz w:val="22"/>
                <w:szCs w:val="22"/>
                <w:highlight w:val="yellow"/>
                <w:lang w:val="en-US" w:bidi=""/>
              </w:rPr>
              <w:t>.</w:t>
            </w:r>
          </w:p>
        </w:tc>
      </w:tr>
      <w:tr w:rsidR="004F4459" w:rsidRPr="00071D07" w14:paraId="1E396B23" w14:textId="77777777" w:rsidTr="007E6806">
        <w:trPr>
          <w:trHeight w:val="840"/>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360C2523" w14:textId="77777777" w:rsidR="004F4459" w:rsidRPr="00071D07" w:rsidRDefault="004F4459" w:rsidP="00E65ADB">
            <w:pPr>
              <w:rPr>
                <w:rFonts w:asciiTheme="majorHAnsi" w:hAnsiTheme="majorHAnsi" w:cstheme="majorHAnsi"/>
                <w:highlight w:val="yellow"/>
                <w:lang w:val=""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0AF96F8F"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about </w:t>
            </w:r>
            <w:r w:rsidRPr="00071D07">
              <w:rPr>
                <w:rFonts w:asciiTheme="majorHAnsi" w:hAnsiTheme="majorHAnsi" w:cstheme="majorHAnsi"/>
                <w:b/>
                <w:bCs/>
                <w:sz w:val="22"/>
                <w:szCs w:val="22"/>
                <w:highlight w:val="yellow"/>
                <w:lang w:val="en-US" w:bidi=""/>
              </w:rPr>
              <w:t>limitation of production</w:t>
            </w:r>
            <w:r w:rsidRPr="00071D07">
              <w:rPr>
                <w:rFonts w:asciiTheme="majorHAnsi" w:hAnsiTheme="majorHAnsi" w:cstheme="majorHAnsi"/>
                <w:sz w:val="22"/>
                <w:szCs w:val="22"/>
                <w:highlight w:val="yellow"/>
                <w:lang w:val="en-US" w:bidi=""/>
              </w:rPr>
              <w:t xml:space="preserve"> (neither with respect to the type of product nor with respect to the quantity of the products).</w:t>
            </w:r>
          </w:p>
        </w:tc>
      </w:tr>
      <w:tr w:rsidR="004F4459" w:rsidRPr="00071D07" w14:paraId="4921D096" w14:textId="77777777" w:rsidTr="007E6806">
        <w:trPr>
          <w:trHeight w:val="558"/>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1BCFDB4F" w14:textId="77777777" w:rsidR="004F4459" w:rsidRPr="00071D07" w:rsidRDefault="004F4459" w:rsidP="00E65ADB">
            <w:pPr>
              <w:rPr>
                <w:rFonts w:asciiTheme="majorHAnsi" w:hAnsiTheme="majorHAnsi" w:cstheme="majorHAnsi"/>
                <w:highlight w:val="yellow"/>
                <w:lang w:val=""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101D2504"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of information related to </w:t>
            </w:r>
            <w:r w:rsidRPr="00071D07">
              <w:rPr>
                <w:rFonts w:asciiTheme="majorHAnsi" w:hAnsiTheme="majorHAnsi" w:cstheme="majorHAnsi"/>
                <w:b/>
                <w:bCs/>
                <w:sz w:val="22"/>
                <w:szCs w:val="22"/>
                <w:highlight w:val="yellow"/>
                <w:lang w:val="en-US" w:bidi=""/>
              </w:rPr>
              <w:t>internal</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organization</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individuals</w:t>
            </w:r>
            <w:r w:rsidRPr="00071D07">
              <w:rPr>
                <w:rFonts w:asciiTheme="majorHAnsi" w:hAnsiTheme="majorHAnsi" w:cstheme="majorHAnsi"/>
                <w:sz w:val="22"/>
                <w:szCs w:val="22"/>
                <w:highlight w:val="yellow"/>
                <w:lang w:val="en-US" w:bidi=""/>
              </w:rPr>
              <w:t xml:space="preserve">, </w:t>
            </w:r>
            <w:r w:rsidRPr="00071D07">
              <w:rPr>
                <w:rFonts w:asciiTheme="majorHAnsi" w:hAnsiTheme="majorHAnsi" w:cstheme="majorHAnsi"/>
                <w:b/>
                <w:bCs/>
                <w:sz w:val="22"/>
                <w:szCs w:val="22"/>
                <w:highlight w:val="yellow"/>
                <w:lang w:val="en-US" w:bidi=""/>
              </w:rPr>
              <w:t>R&amp;D specifics</w:t>
            </w:r>
            <w:r w:rsidRPr="00071D07">
              <w:rPr>
                <w:rFonts w:asciiTheme="majorHAnsi" w:hAnsiTheme="majorHAnsi" w:cstheme="majorHAnsi"/>
                <w:sz w:val="22"/>
                <w:szCs w:val="22"/>
                <w:highlight w:val="yellow"/>
                <w:lang w:val="en-US" w:bidi=""/>
              </w:rPr>
              <w:t>, etc.</w:t>
            </w:r>
          </w:p>
        </w:tc>
      </w:tr>
      <w:tr w:rsidR="004F4459" w:rsidRPr="00071D07" w14:paraId="089BE3BE" w14:textId="77777777" w:rsidTr="007E6806">
        <w:trPr>
          <w:trHeight w:val="1127"/>
        </w:trPr>
        <w:tc>
          <w:tcPr>
            <w:tcW w:w="0" w:type="auto"/>
            <w:vMerge/>
            <w:tcBorders>
              <w:top w:val="single" w:sz="4" w:space="0" w:color="auto"/>
              <w:left w:val="single" w:sz="4" w:space="0" w:color="auto"/>
              <w:bottom w:val="single" w:sz="4" w:space="0" w:color="auto"/>
              <w:right w:val="single" w:sz="24" w:space="0" w:color="auto"/>
            </w:tcBorders>
            <w:vAlign w:val="center"/>
            <w:hideMark/>
          </w:tcPr>
          <w:p w14:paraId="314BE4EF" w14:textId="77777777" w:rsidR="004F4459" w:rsidRPr="00071D07" w:rsidRDefault="004F4459" w:rsidP="00E65ADB">
            <w:pPr>
              <w:rPr>
                <w:rFonts w:asciiTheme="majorHAnsi" w:hAnsiTheme="majorHAnsi" w:cstheme="majorHAnsi"/>
                <w:highlight w:val="yellow"/>
                <w:lang w:val="" w:eastAsia="" w:bidi=""/>
              </w:rPr>
            </w:pPr>
          </w:p>
        </w:tc>
        <w:tc>
          <w:tcPr>
            <w:tcW w:w="2656" w:type="pct"/>
            <w:tcBorders>
              <w:top w:val="single" w:sz="4" w:space="0" w:color="auto"/>
              <w:left w:val="single" w:sz="24" w:space="0" w:color="auto"/>
              <w:bottom w:val="single" w:sz="4" w:space="0" w:color="auto"/>
              <w:right w:val="single" w:sz="4" w:space="0" w:color="auto"/>
            </w:tcBorders>
            <w:hideMark/>
          </w:tcPr>
          <w:p w14:paraId="479A6184"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exchange of </w:t>
            </w:r>
            <w:r w:rsidRPr="00071D07">
              <w:rPr>
                <w:rFonts w:asciiTheme="majorHAnsi" w:hAnsiTheme="majorHAnsi" w:cstheme="majorHAnsi"/>
                <w:b/>
                <w:bCs/>
                <w:sz w:val="22"/>
                <w:szCs w:val="22"/>
                <w:highlight w:val="yellow"/>
                <w:u w:val="single"/>
                <w:lang w:val="en-US" w:bidi=""/>
              </w:rPr>
              <w:t xml:space="preserve">any other competitively sensitive (market relevant) </w:t>
            </w:r>
            <w:r w:rsidRPr="00071D07">
              <w:rPr>
                <w:rFonts w:asciiTheme="majorHAnsi" w:hAnsiTheme="majorHAnsi" w:cstheme="majorHAnsi"/>
                <w:sz w:val="22"/>
                <w:szCs w:val="22"/>
                <w:highlight w:val="yellow"/>
                <w:lang w:val="en-US" w:bidi=""/>
              </w:rPr>
              <w:t>information such as for example capacities, distribution policies, or sales territories.</w:t>
            </w:r>
          </w:p>
        </w:tc>
      </w:tr>
      <w:tr w:rsidR="004F4459" w:rsidRPr="00071D07" w14:paraId="4644DAF3" w14:textId="77777777" w:rsidTr="007E6806">
        <w:trPr>
          <w:trHeight w:val="559"/>
        </w:trPr>
        <w:tc>
          <w:tcPr>
            <w:tcW w:w="2344" w:type="pct"/>
            <w:tcBorders>
              <w:top w:val="single" w:sz="4" w:space="0" w:color="auto"/>
              <w:left w:val="single" w:sz="4" w:space="0" w:color="auto"/>
              <w:bottom w:val="single" w:sz="4" w:space="0" w:color="auto"/>
              <w:right w:val="single" w:sz="24" w:space="0" w:color="auto"/>
            </w:tcBorders>
          </w:tcPr>
          <w:p w14:paraId="5F7C9AE1" w14:textId="77777777" w:rsidR="004F4459" w:rsidRPr="00071D07" w:rsidRDefault="004F4459" w:rsidP="00E65ADB">
            <w:pPr>
              <w:pStyle w:val="Default"/>
              <w:rPr>
                <w:rFonts w:asciiTheme="majorHAnsi" w:hAnsiTheme="majorHAnsi" w:cstheme="majorHAnsi"/>
                <w:sz w:val="22"/>
                <w:szCs w:val="22"/>
                <w:highlight w:val="yellow"/>
                <w:lang w:val="en-US" w:bidi=""/>
              </w:rPr>
            </w:pPr>
          </w:p>
        </w:tc>
        <w:tc>
          <w:tcPr>
            <w:tcW w:w="2656" w:type="pct"/>
            <w:tcBorders>
              <w:top w:val="single" w:sz="4" w:space="0" w:color="auto"/>
              <w:left w:val="single" w:sz="24" w:space="0" w:color="auto"/>
              <w:bottom w:val="single" w:sz="4" w:space="0" w:color="auto"/>
              <w:right w:val="single" w:sz="4" w:space="0" w:color="auto"/>
            </w:tcBorders>
            <w:hideMark/>
          </w:tcPr>
          <w:p w14:paraId="4A4EA60B" w14:textId="77777777" w:rsidR="004F4459" w:rsidRPr="00071D07" w:rsidRDefault="004F4459" w:rsidP="00E65ADB">
            <w:pPr>
              <w:pStyle w:val="Default"/>
              <w:spacing w:before="100" w:beforeAutospacing="1" w:after="100" w:afterAutospacing="1"/>
              <w:jc w:val="both"/>
              <w:rPr>
                <w:rFonts w:asciiTheme="majorHAnsi" w:hAnsiTheme="majorHAnsi" w:cstheme="majorHAnsi"/>
                <w:sz w:val="22"/>
                <w:szCs w:val="22"/>
                <w:highlight w:val="yellow"/>
                <w:lang w:val="en-US" w:bidi=""/>
              </w:rPr>
            </w:pPr>
            <w:r w:rsidRPr="00071D07">
              <w:rPr>
                <w:rFonts w:asciiTheme="majorHAnsi" w:hAnsiTheme="majorHAnsi" w:cstheme="majorHAnsi"/>
                <w:sz w:val="22"/>
                <w:szCs w:val="22"/>
                <w:highlight w:val="yellow"/>
                <w:lang w:val="en-US" w:bidi=""/>
              </w:rPr>
              <w:t xml:space="preserve">No </w:t>
            </w:r>
            <w:r w:rsidRPr="00071D07">
              <w:rPr>
                <w:rFonts w:asciiTheme="majorHAnsi" w:hAnsiTheme="majorHAnsi" w:cstheme="majorHAnsi"/>
                <w:b/>
                <w:bCs/>
                <w:sz w:val="22"/>
                <w:szCs w:val="22"/>
                <w:highlight w:val="yellow"/>
                <w:lang w:val="en-US" w:bidi=""/>
              </w:rPr>
              <w:t>allocation of customers, territories or markets</w:t>
            </w:r>
            <w:r w:rsidRPr="00071D07">
              <w:rPr>
                <w:rFonts w:asciiTheme="majorHAnsi" w:hAnsiTheme="majorHAnsi" w:cstheme="majorHAnsi"/>
                <w:sz w:val="22"/>
                <w:szCs w:val="22"/>
                <w:highlight w:val="yellow"/>
                <w:lang w:val="en-US" w:bidi=""/>
              </w:rPr>
              <w:t xml:space="preserve">. No </w:t>
            </w:r>
            <w:r w:rsidRPr="00071D07">
              <w:rPr>
                <w:rFonts w:asciiTheme="majorHAnsi" w:hAnsiTheme="majorHAnsi" w:cstheme="majorHAnsi"/>
                <w:b/>
                <w:bCs/>
                <w:sz w:val="22"/>
                <w:szCs w:val="22"/>
                <w:highlight w:val="yellow"/>
                <w:lang w:val="en-US" w:bidi=""/>
              </w:rPr>
              <w:t>Boycotting</w:t>
            </w:r>
            <w:r w:rsidRPr="00071D07">
              <w:rPr>
                <w:rFonts w:asciiTheme="majorHAnsi" w:hAnsiTheme="majorHAnsi" w:cstheme="majorHAnsi"/>
                <w:sz w:val="22"/>
                <w:szCs w:val="22"/>
                <w:highlight w:val="yellow"/>
                <w:lang w:val="en-US" w:bidi=""/>
              </w:rPr>
              <w:t xml:space="preserve"> of other businesses.</w:t>
            </w:r>
          </w:p>
        </w:tc>
      </w:tr>
    </w:tbl>
    <w:bookmarkEnd w:id="85"/>
    <w:bookmarkEnd w:id="86"/>
    <w:p w14:paraId="2AA04793" w14:textId="3CD2DC77" w:rsidR="001440FB" w:rsidRPr="00071D07" w:rsidRDefault="00071D07" w:rsidP="00071D07">
      <w:pPr>
        <w:pStyle w:val="Default"/>
        <w:rPr>
          <w:rFonts w:ascii="Arial" w:hAnsi="Arial"/>
          <w:lang w:val="en-US" w:eastAsia=""/>
        </w:rPr>
      </w:pPr>
      <w:r w:rsidRPr="00071D07">
        <w:rPr>
          <w:rFonts w:ascii="Arial" w:hAnsi="Arial"/>
          <w:highlight w:val="yellow"/>
          <w:lang w:val="en-US" w:eastAsia=""/>
        </w:rPr>
        <w:t>]</w:t>
      </w:r>
    </w:p>
    <w:sectPr w:rsidR="001440FB" w:rsidRPr="00071D07" w:rsidSect="00AD0F8E">
      <w:headerReference w:type="default" r:id="rId15"/>
      <w:footerReference w:type="default" r:id="rId16"/>
      <w:pgSz w:w="11906" w:h="16838"/>
      <w:pgMar w:top="1417" w:right="1417" w:bottom="1134"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E25B" w14:textId="77777777" w:rsidR="00777982" w:rsidRDefault="00777982" w:rsidP="00EA7AF5">
      <w:r>
        <w:separator/>
      </w:r>
    </w:p>
  </w:endnote>
  <w:endnote w:type="continuationSeparator" w:id="0">
    <w:p w14:paraId="307D8F22" w14:textId="77777777" w:rsidR="00777982" w:rsidRDefault="00777982" w:rsidP="00EA7AF5">
      <w:r>
        <w:continuationSeparator/>
      </w:r>
    </w:p>
  </w:endnote>
  <w:endnote w:type="continuationNotice" w:id="1">
    <w:p w14:paraId="0F09AD5C" w14:textId="77777777" w:rsidR="00777982" w:rsidRDefault="007779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orpoSDem">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72 Condensed">
    <w:altName w:val="Calibri"/>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7AA3" w14:textId="77777777" w:rsidR="00571C4F" w:rsidRDefault="00571C4F" w:rsidP="00EA7AF5">
    <w:pPr>
      <w:tabs>
        <w:tab w:val="right" w:pos="9185"/>
      </w:tabs>
      <w:autoSpaceDE w:val="0"/>
      <w:autoSpaceDN w:val="0"/>
      <w:adjustRightInd w:val="0"/>
      <w:rPr>
        <w:rFonts w:eastAsia="SimSun" w:cs="Arial"/>
        <w:noProof/>
        <w:spacing w:val="-3"/>
        <w:sz w:val="20"/>
        <w:lang w:eastAsia="de-DE"/>
      </w:rPr>
    </w:pPr>
  </w:p>
  <w:p w14:paraId="165A5E31" w14:textId="31A4412A" w:rsidR="009F69FD" w:rsidRPr="00EA7AF5" w:rsidRDefault="009F69FD" w:rsidP="00EA7AF5">
    <w:pPr>
      <w:tabs>
        <w:tab w:val="right" w:pos="9185"/>
      </w:tabs>
      <w:autoSpaceDE w:val="0"/>
      <w:autoSpaceDN w:val="0"/>
      <w:adjustRightInd w:val="0"/>
      <w:rPr>
        <w:rFonts w:eastAsia="SimSun" w:cs="Arial"/>
        <w:noProof/>
        <w:spacing w:val="-3"/>
        <w:sz w:val="18"/>
        <w:szCs w:val="20"/>
        <w:lang w:eastAsia="de-DE"/>
      </w:rPr>
    </w:pP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32</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Pr>
        <w:rFonts w:eastAsia="SimSun" w:cs="Arial"/>
        <w:noProof/>
        <w:color w:val="808080"/>
        <w:spacing w:val="-3"/>
        <w:sz w:val="20"/>
        <w:lang w:eastAsia="de-DE"/>
      </w:rPr>
      <w:t>32</w:t>
    </w:r>
    <w:r w:rsidRPr="00EA7AF5">
      <w:rPr>
        <w:rFonts w:eastAsia="SimSun" w:cs="Arial"/>
        <w:noProof/>
        <w:color w:val="808080"/>
        <w:spacing w:val="-3"/>
        <w:sz w:val="20"/>
        <w:lang w:eastAsia="de-DE"/>
      </w:rPr>
      <w:fldChar w:fldCharType="end"/>
    </w:r>
  </w:p>
  <w:p w14:paraId="23DC2F7B" w14:textId="77777777" w:rsidR="009F69FD" w:rsidRDefault="009F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804B" w14:textId="77777777" w:rsidR="00777982" w:rsidRDefault="00777982" w:rsidP="00EA7AF5">
      <w:r>
        <w:separator/>
      </w:r>
    </w:p>
  </w:footnote>
  <w:footnote w:type="continuationSeparator" w:id="0">
    <w:p w14:paraId="01A36AB3" w14:textId="77777777" w:rsidR="00777982" w:rsidRDefault="00777982" w:rsidP="00EA7AF5">
      <w:r>
        <w:continuationSeparator/>
      </w:r>
    </w:p>
  </w:footnote>
  <w:footnote w:type="continuationNotice" w:id="1">
    <w:p w14:paraId="5D2934EE" w14:textId="77777777" w:rsidR="00777982" w:rsidRDefault="00777982">
      <w:pPr>
        <w:spacing w:after="0"/>
      </w:pPr>
    </w:p>
  </w:footnote>
  <w:footnote w:id="2">
    <w:p w14:paraId="524F19A6" w14:textId="29E03BA5" w:rsidR="00A60843" w:rsidRPr="00306EC1" w:rsidRDefault="00A60843">
      <w:pPr>
        <w:pStyle w:val="FootnoteText"/>
        <w:rPr>
          <w:lang w:val="en-GB"/>
        </w:rPr>
      </w:pPr>
      <w:r>
        <w:rPr>
          <w:rStyle w:val="FootnoteReference"/>
        </w:rPr>
        <w:footnoteRef/>
      </w:r>
      <w:r>
        <w:t xml:space="preserve"> </w:t>
      </w:r>
      <w:r>
        <w:rPr>
          <w:lang w:val="en-GB"/>
        </w:rPr>
        <w:t xml:space="preserve">Private Founding Member as defined in Article 2 of the </w:t>
      </w:r>
      <w:r w:rsidR="00F62B13" w:rsidRPr="00F62B13">
        <w:rPr>
          <w:lang w:val="en-GB"/>
        </w:rPr>
        <w:t xml:space="preserve">Council Regulation (EU) No 2021/2085 of 19 November 2021 establishing the Joint Undertakings under Horizon Europe </w:t>
      </w:r>
      <w:r w:rsidR="00F62B13">
        <w:rPr>
          <w:lang w:val="en-GB"/>
        </w:rPr>
        <w:t>(</w:t>
      </w:r>
      <w:r>
        <w:rPr>
          <w:lang w:val="en-GB"/>
        </w:rPr>
        <w:t>Single Basic Act</w:t>
      </w:r>
      <w:r w:rsidR="00DC15D8">
        <w:rPr>
          <w:lang w:val="en-GB"/>
        </w:rPr>
        <w:t>)</w:t>
      </w:r>
      <w:r>
        <w:rPr>
          <w:lang w:val="en-GB"/>
        </w:rPr>
        <w:t>.</w:t>
      </w:r>
    </w:p>
  </w:footnote>
  <w:footnote w:id="3">
    <w:p w14:paraId="226DD342" w14:textId="77777777" w:rsidR="00712909" w:rsidRPr="00306EC1" w:rsidRDefault="00712909" w:rsidP="00712909">
      <w:pPr>
        <w:pStyle w:val="FootnoteText"/>
        <w:rPr>
          <w:lang w:val="en-GB"/>
        </w:rPr>
      </w:pPr>
      <w:r>
        <w:rPr>
          <w:rStyle w:val="FootnoteReference"/>
        </w:rPr>
        <w:footnoteRef/>
      </w:r>
      <w:r>
        <w:t xml:space="preserve"> </w:t>
      </w:r>
      <w:r>
        <w:rPr>
          <w:lang w:val="en-GB"/>
        </w:rPr>
        <w:t xml:space="preserve">Private Founding Member as defined in Article 2 of the </w:t>
      </w:r>
      <w:r w:rsidRPr="00F62B13">
        <w:rPr>
          <w:lang w:val="en-GB"/>
        </w:rPr>
        <w:t xml:space="preserve">Council Regulation (EU) No 2021/2085 of 19 November 2021 establishing the Joint Undertakings under Horizon Europe </w:t>
      </w:r>
      <w:r>
        <w:rPr>
          <w:lang w:val="en-GB"/>
        </w:rPr>
        <w:t>(Single Basic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0EF4" w14:textId="205BE1CA" w:rsidR="009F69FD" w:rsidRDefault="009F69FD" w:rsidP="008142F1">
    <w:pPr>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E87CCC"/>
    <w:multiLevelType w:val="multilevel"/>
    <w:tmpl w:val="D00E3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84EF9"/>
    <w:multiLevelType w:val="hybridMultilevel"/>
    <w:tmpl w:val="EF6A47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12E1C4B"/>
    <w:multiLevelType w:val="hybridMultilevel"/>
    <w:tmpl w:val="3E0806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B85B58"/>
    <w:multiLevelType w:val="hybridMultilevel"/>
    <w:tmpl w:val="D6AE63F0"/>
    <w:lvl w:ilvl="0" w:tplc="F1AE57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B75915"/>
    <w:multiLevelType w:val="hybridMultilevel"/>
    <w:tmpl w:val="A3046532"/>
    <w:lvl w:ilvl="0" w:tplc="970A0516">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D000F3F"/>
    <w:multiLevelType w:val="hybridMultilevel"/>
    <w:tmpl w:val="4A062634"/>
    <w:lvl w:ilvl="0" w:tplc="5FA49A9C">
      <w:start w:val="1"/>
      <w:numFmt w:val="bullet"/>
      <w:pStyle w:val="List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2297BA1"/>
    <w:multiLevelType w:val="hybridMultilevel"/>
    <w:tmpl w:val="A58A4628"/>
    <w:lvl w:ilvl="0" w:tplc="2916BF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D252BB"/>
    <w:multiLevelType w:val="hybridMultilevel"/>
    <w:tmpl w:val="256ABA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A655875"/>
    <w:multiLevelType w:val="hybridMultilevel"/>
    <w:tmpl w:val="1D1C163A"/>
    <w:lvl w:ilvl="0" w:tplc="6602B9E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9C9465F"/>
    <w:multiLevelType w:val="hybridMultilevel"/>
    <w:tmpl w:val="378EA9E8"/>
    <w:lvl w:ilvl="0" w:tplc="B4B89A14">
      <w:start w:val="1"/>
      <w:numFmt w:val="decimal"/>
      <w:lvlText w:val="%1."/>
      <w:lvlJc w:val="left"/>
      <w:pPr>
        <w:ind w:left="786"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974F4E"/>
    <w:multiLevelType w:val="hybridMultilevel"/>
    <w:tmpl w:val="4D6A2FE6"/>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21"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03168AD"/>
    <w:multiLevelType w:val="hybridMultilevel"/>
    <w:tmpl w:val="46942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F2323C"/>
    <w:multiLevelType w:val="multilevel"/>
    <w:tmpl w:val="6F6CF9CE"/>
    <w:lvl w:ilvl="0">
      <w:start w:val="1"/>
      <w:numFmt w:val="decimal"/>
      <w:pStyle w:val="Heading1"/>
      <w:lvlText w:val="%1"/>
      <w:lvlJc w:val="left"/>
      <w:pPr>
        <w:ind w:left="432" w:hanging="432"/>
      </w:pPr>
      <w:rPr>
        <w:rFonts w:hint="default"/>
        <w:color w:val="000000" w:themeColor="text1"/>
      </w:rPr>
    </w:lvl>
    <w:lvl w:ilvl="1">
      <w:start w:val="8"/>
      <w:numFmt w:val="none"/>
      <w:pStyle w:val="Heading2"/>
      <w:lvlText w:val=""/>
      <w:lvlJc w:val="left"/>
      <w:pPr>
        <w:tabs>
          <w:tab w:val="num" w:pos="360"/>
        </w:tabs>
        <w:ind w:left="0" w:firstLine="0"/>
      </w:pPr>
      <w:rPr>
        <w:rFonts w:hint="default"/>
      </w:rPr>
    </w:lvl>
    <w:lvl w:ilvl="2">
      <w:start w:val="1"/>
      <w:numFmt w:val="decimal"/>
      <w:pStyle w:val="Heading3"/>
      <w:lvlText w:val=""/>
      <w:lvlJc w:val="left"/>
      <w:pPr>
        <w:ind w:left="0" w:firstLine="0"/>
      </w:pPr>
      <w:rPr>
        <w:rFonts w:hint="default"/>
      </w:rPr>
    </w:lvl>
    <w:lvl w:ilvl="3">
      <w:start w:val="1"/>
      <w:numFmt w:val="decimal"/>
      <w:pStyle w:val="Heading4"/>
      <w:lvlText w:val=""/>
      <w:lvlJc w:val="left"/>
      <w:pPr>
        <w:ind w:left="0" w:firstLine="0"/>
      </w:pPr>
      <w:rPr>
        <w:rFonts w:hint="default"/>
      </w:rPr>
    </w:lvl>
    <w:lvl w:ilvl="4">
      <w:start w:val="1"/>
      <w:numFmt w:val="decimal"/>
      <w:pStyle w:val="Heading5"/>
      <w:lvlText w:val=""/>
      <w:lvlJc w:val="left"/>
      <w:pPr>
        <w:ind w:left="0" w:firstLine="0"/>
      </w:pPr>
      <w:rPr>
        <w:rFonts w:hint="default"/>
      </w:rPr>
    </w:lvl>
    <w:lvl w:ilvl="5">
      <w:start w:val="1"/>
      <w:numFmt w:val="decimal"/>
      <w:pStyle w:val="Heading6"/>
      <w:lvlText w:val=""/>
      <w:lvlJc w:val="left"/>
      <w:pPr>
        <w:ind w:left="0" w:firstLine="0"/>
      </w:pPr>
      <w:rPr>
        <w:rFonts w:hint="default"/>
      </w:rPr>
    </w:lvl>
    <w:lvl w:ilvl="6">
      <w:start w:val="1"/>
      <w:numFmt w:val="decimal"/>
      <w:pStyle w:val="Heading7"/>
      <w:lvlText w:val=""/>
      <w:lvlJc w:val="left"/>
      <w:pPr>
        <w:ind w:left="0" w:firstLine="0"/>
      </w:pPr>
      <w:rPr>
        <w:rFonts w:hint="default"/>
      </w:rPr>
    </w:lvl>
    <w:lvl w:ilvl="7">
      <w:start w:val="1"/>
      <w:numFmt w:val="decimal"/>
      <w:pStyle w:val="Heading8"/>
      <w:lvlText w:val=""/>
      <w:lvlJc w:val="left"/>
      <w:pPr>
        <w:ind w:left="0" w:firstLine="0"/>
      </w:pPr>
      <w:rPr>
        <w:rFonts w:hint="default"/>
      </w:rPr>
    </w:lvl>
    <w:lvl w:ilvl="8">
      <w:start w:val="1"/>
      <w:numFmt w:val="decimal"/>
      <w:pStyle w:val="Heading9"/>
      <w:lvlText w:val=""/>
      <w:lvlJc w:val="left"/>
      <w:pPr>
        <w:ind w:left="0" w:firstLine="0"/>
      </w:pPr>
      <w:rPr>
        <w:rFonts w:hint="default"/>
      </w:rPr>
    </w:lvl>
  </w:abstractNum>
  <w:abstractNum w:abstractNumId="24" w15:restartNumberingAfterBreak="0">
    <w:nsid w:val="7485732A"/>
    <w:multiLevelType w:val="hybridMultilevel"/>
    <w:tmpl w:val="ACD6317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none"/>
      <w:lvlText w:val=""/>
      <w:lvlJc w:val="left"/>
      <w:pPr>
        <w:tabs>
          <w:tab w:val="num" w:pos="360"/>
        </w:tabs>
      </w:pPr>
    </w:lvl>
    <w:lvl w:ilvl="4" w:tplc="04090019">
      <w:numFmt w:val="decimal"/>
      <w:lvlText w:val=""/>
      <w:lvlJc w:val="left"/>
    </w:lvl>
    <w:lvl w:ilvl="5" w:tplc="0409001B">
      <w:numFmt w:val="none"/>
      <w:lvlText w:val=""/>
      <w:lvlJc w:val="left"/>
      <w:pPr>
        <w:tabs>
          <w:tab w:val="num" w:pos="360"/>
        </w:tabs>
      </w:pPr>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76C95BAE"/>
    <w:multiLevelType w:val="hybridMultilevel"/>
    <w:tmpl w:val="D0CA768C"/>
    <w:lvl w:ilvl="0" w:tplc="D9AC19EA">
      <w:numFmt w:val="decimal"/>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26" w15:restartNumberingAfterBreak="0">
    <w:nsid w:val="7B233915"/>
    <w:multiLevelType w:val="hybridMultilevel"/>
    <w:tmpl w:val="0F1CE2CC"/>
    <w:lvl w:ilvl="0" w:tplc="04070017">
      <w:numFmt w:val="decimal"/>
      <w:lvlText w:val=""/>
      <w:lvlJc w:val="left"/>
    </w:lvl>
    <w:lvl w:ilvl="1" w:tplc="04060019">
      <w:numFmt w:val="decimal"/>
      <w:lvlText w:val=""/>
      <w:lvlJc w:val="left"/>
    </w:lvl>
    <w:lvl w:ilvl="2" w:tplc="0406001B">
      <w:numFmt w:val="decimal"/>
      <w:lvlText w:val=""/>
      <w:lvlJc w:val="left"/>
    </w:lvl>
    <w:lvl w:ilvl="3" w:tplc="0406000F">
      <w:numFmt w:val="decimal"/>
      <w:lvlText w:val=""/>
      <w:lvlJc w:val="left"/>
    </w:lvl>
    <w:lvl w:ilvl="4" w:tplc="04060019">
      <w:numFmt w:val="decimal"/>
      <w:lvlText w:val=""/>
      <w:lvlJc w:val="left"/>
    </w:lvl>
    <w:lvl w:ilvl="5" w:tplc="0406001B">
      <w:numFmt w:val="decimal"/>
      <w:lvlText w:val=""/>
      <w:lvlJc w:val="left"/>
    </w:lvl>
    <w:lvl w:ilvl="6" w:tplc="0406000F">
      <w:numFmt w:val="decimal"/>
      <w:lvlText w:val=""/>
      <w:lvlJc w:val="left"/>
    </w:lvl>
    <w:lvl w:ilvl="7" w:tplc="04060019">
      <w:numFmt w:val="decimal"/>
      <w:lvlText w:val=""/>
      <w:lvlJc w:val="left"/>
    </w:lvl>
    <w:lvl w:ilvl="8" w:tplc="0406001B">
      <w:numFmt w:val="decimal"/>
      <w:lvlText w:val=""/>
      <w:lvlJc w:val="left"/>
    </w:lvl>
  </w:abstractNum>
  <w:abstractNum w:abstractNumId="27" w15:restartNumberingAfterBreak="0">
    <w:nsid w:val="7EEF773A"/>
    <w:multiLevelType w:val="hybridMultilevel"/>
    <w:tmpl w:val="59F8DC2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13"/>
  </w:num>
  <w:num w:numId="2">
    <w:abstractNumId w:val="14"/>
  </w:num>
  <w:num w:numId="3">
    <w:abstractNumId w:val="16"/>
  </w:num>
  <w:num w:numId="4">
    <w:abstractNumId w:val="3"/>
  </w:num>
  <w:num w:numId="5">
    <w:abstractNumId w:val="0"/>
  </w:num>
  <w:num w:numId="6">
    <w:abstractNumId w:val="7"/>
  </w:num>
  <w:num w:numId="7">
    <w:abstractNumId w:val="9"/>
  </w:num>
  <w:num w:numId="8">
    <w:abstractNumId w:val="2"/>
  </w:num>
  <w:num w:numId="9">
    <w:abstractNumId w:val="23"/>
  </w:num>
  <w:num w:numId="10">
    <w:abstractNumId w:val="23"/>
  </w:num>
  <w:num w:numId="11">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18"/>
  </w:num>
  <w:num w:numId="15">
    <w:abstractNumId w:val="25"/>
  </w:num>
  <w:num w:numId="16">
    <w:abstractNumId w:val="24"/>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27"/>
  </w:num>
  <w:num w:numId="20">
    <w:abstractNumId w:val="15"/>
  </w:num>
  <w:num w:numId="21">
    <w:abstractNumId w:val="11"/>
  </w:num>
  <w:num w:numId="22">
    <w:abstractNumId w:val="22"/>
  </w:num>
  <w:num w:numId="23">
    <w:abstractNumId w:val="6"/>
  </w:num>
  <w:num w:numId="24">
    <w:abstractNumId w:val="21"/>
  </w:num>
  <w:num w:numId="25">
    <w:abstractNumId w:val="10"/>
  </w:num>
  <w:num w:numId="26">
    <w:abstractNumId w:val="2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F5"/>
    <w:rsid w:val="0000147C"/>
    <w:rsid w:val="00001818"/>
    <w:rsid w:val="000030C3"/>
    <w:rsid w:val="0000357B"/>
    <w:rsid w:val="00005015"/>
    <w:rsid w:val="00005922"/>
    <w:rsid w:val="0000625D"/>
    <w:rsid w:val="00006AAA"/>
    <w:rsid w:val="00006EEE"/>
    <w:rsid w:val="00007517"/>
    <w:rsid w:val="0001062F"/>
    <w:rsid w:val="000118DA"/>
    <w:rsid w:val="00012336"/>
    <w:rsid w:val="000147E1"/>
    <w:rsid w:val="000172E0"/>
    <w:rsid w:val="00020682"/>
    <w:rsid w:val="0002200E"/>
    <w:rsid w:val="00022C5C"/>
    <w:rsid w:val="0002459C"/>
    <w:rsid w:val="00025ED0"/>
    <w:rsid w:val="00026106"/>
    <w:rsid w:val="00026B27"/>
    <w:rsid w:val="00026D8A"/>
    <w:rsid w:val="000305FC"/>
    <w:rsid w:val="00033815"/>
    <w:rsid w:val="00034AA8"/>
    <w:rsid w:val="0003735A"/>
    <w:rsid w:val="000377AC"/>
    <w:rsid w:val="00041FFB"/>
    <w:rsid w:val="0004299B"/>
    <w:rsid w:val="00043618"/>
    <w:rsid w:val="000456EF"/>
    <w:rsid w:val="00045725"/>
    <w:rsid w:val="00046632"/>
    <w:rsid w:val="000501A9"/>
    <w:rsid w:val="00050EC8"/>
    <w:rsid w:val="000518A1"/>
    <w:rsid w:val="00051D61"/>
    <w:rsid w:val="00051E2E"/>
    <w:rsid w:val="00053189"/>
    <w:rsid w:val="00056276"/>
    <w:rsid w:val="00056FD2"/>
    <w:rsid w:val="0005735D"/>
    <w:rsid w:val="0005740E"/>
    <w:rsid w:val="00060D18"/>
    <w:rsid w:val="00062063"/>
    <w:rsid w:val="00062266"/>
    <w:rsid w:val="00062323"/>
    <w:rsid w:val="0006601C"/>
    <w:rsid w:val="00071CEE"/>
    <w:rsid w:val="00071D07"/>
    <w:rsid w:val="00071F77"/>
    <w:rsid w:val="00073472"/>
    <w:rsid w:val="000748B3"/>
    <w:rsid w:val="00075774"/>
    <w:rsid w:val="00076019"/>
    <w:rsid w:val="00080842"/>
    <w:rsid w:val="00081C86"/>
    <w:rsid w:val="00082900"/>
    <w:rsid w:val="00085494"/>
    <w:rsid w:val="00086851"/>
    <w:rsid w:val="00086D58"/>
    <w:rsid w:val="00090652"/>
    <w:rsid w:val="00090DF5"/>
    <w:rsid w:val="00092833"/>
    <w:rsid w:val="00093627"/>
    <w:rsid w:val="00093AB1"/>
    <w:rsid w:val="0009463B"/>
    <w:rsid w:val="00094907"/>
    <w:rsid w:val="000961DB"/>
    <w:rsid w:val="00096ACC"/>
    <w:rsid w:val="000A16DC"/>
    <w:rsid w:val="000A1D74"/>
    <w:rsid w:val="000A2C86"/>
    <w:rsid w:val="000A2DD5"/>
    <w:rsid w:val="000A7549"/>
    <w:rsid w:val="000B0D38"/>
    <w:rsid w:val="000B0DDE"/>
    <w:rsid w:val="000B220D"/>
    <w:rsid w:val="000B2B7A"/>
    <w:rsid w:val="000B2EF4"/>
    <w:rsid w:val="000B359B"/>
    <w:rsid w:val="000B35B0"/>
    <w:rsid w:val="000B4590"/>
    <w:rsid w:val="000B4881"/>
    <w:rsid w:val="000B4E04"/>
    <w:rsid w:val="000B65D0"/>
    <w:rsid w:val="000C0833"/>
    <w:rsid w:val="000C099F"/>
    <w:rsid w:val="000C45ED"/>
    <w:rsid w:val="000C466E"/>
    <w:rsid w:val="000C5F6E"/>
    <w:rsid w:val="000C76EB"/>
    <w:rsid w:val="000D373A"/>
    <w:rsid w:val="000D5F3A"/>
    <w:rsid w:val="000D6328"/>
    <w:rsid w:val="000D6AD7"/>
    <w:rsid w:val="000D7F13"/>
    <w:rsid w:val="000E0C50"/>
    <w:rsid w:val="000E16D8"/>
    <w:rsid w:val="000E1DDF"/>
    <w:rsid w:val="000E2513"/>
    <w:rsid w:val="000E54D0"/>
    <w:rsid w:val="000E627F"/>
    <w:rsid w:val="000E6B76"/>
    <w:rsid w:val="000E6FD3"/>
    <w:rsid w:val="000F0FA6"/>
    <w:rsid w:val="000F46B4"/>
    <w:rsid w:val="000F47A3"/>
    <w:rsid w:val="000F5DD0"/>
    <w:rsid w:val="000F6A4C"/>
    <w:rsid w:val="000F6EBB"/>
    <w:rsid w:val="000F7373"/>
    <w:rsid w:val="000F7ABA"/>
    <w:rsid w:val="00100A2E"/>
    <w:rsid w:val="00101DE7"/>
    <w:rsid w:val="00102F63"/>
    <w:rsid w:val="0010588E"/>
    <w:rsid w:val="0010646C"/>
    <w:rsid w:val="0010707E"/>
    <w:rsid w:val="00107B64"/>
    <w:rsid w:val="001109B8"/>
    <w:rsid w:val="00111D3F"/>
    <w:rsid w:val="001120F1"/>
    <w:rsid w:val="001125A6"/>
    <w:rsid w:val="0011262B"/>
    <w:rsid w:val="00113A32"/>
    <w:rsid w:val="00114239"/>
    <w:rsid w:val="001142F9"/>
    <w:rsid w:val="00114611"/>
    <w:rsid w:val="00116098"/>
    <w:rsid w:val="00116453"/>
    <w:rsid w:val="00116FAD"/>
    <w:rsid w:val="0011773A"/>
    <w:rsid w:val="00121059"/>
    <w:rsid w:val="0012119C"/>
    <w:rsid w:val="00125539"/>
    <w:rsid w:val="001259F2"/>
    <w:rsid w:val="0012651E"/>
    <w:rsid w:val="00131203"/>
    <w:rsid w:val="0013219A"/>
    <w:rsid w:val="00133281"/>
    <w:rsid w:val="00133789"/>
    <w:rsid w:val="00133E1F"/>
    <w:rsid w:val="00135F00"/>
    <w:rsid w:val="0013651B"/>
    <w:rsid w:val="00140FC0"/>
    <w:rsid w:val="00143B9E"/>
    <w:rsid w:val="001440FB"/>
    <w:rsid w:val="00146482"/>
    <w:rsid w:val="001478E5"/>
    <w:rsid w:val="00153302"/>
    <w:rsid w:val="00154243"/>
    <w:rsid w:val="001547CA"/>
    <w:rsid w:val="00155690"/>
    <w:rsid w:val="00155B87"/>
    <w:rsid w:val="0015789D"/>
    <w:rsid w:val="00160F9F"/>
    <w:rsid w:val="001613F2"/>
    <w:rsid w:val="00161702"/>
    <w:rsid w:val="00163EF2"/>
    <w:rsid w:val="00165305"/>
    <w:rsid w:val="00167674"/>
    <w:rsid w:val="00167DE7"/>
    <w:rsid w:val="00170829"/>
    <w:rsid w:val="00172085"/>
    <w:rsid w:val="00177F40"/>
    <w:rsid w:val="00180009"/>
    <w:rsid w:val="00181530"/>
    <w:rsid w:val="00181BD4"/>
    <w:rsid w:val="0018262E"/>
    <w:rsid w:val="001861BE"/>
    <w:rsid w:val="0018681F"/>
    <w:rsid w:val="0018755D"/>
    <w:rsid w:val="001876C4"/>
    <w:rsid w:val="001903A9"/>
    <w:rsid w:val="00190859"/>
    <w:rsid w:val="00191276"/>
    <w:rsid w:val="00191985"/>
    <w:rsid w:val="00191DB8"/>
    <w:rsid w:val="001922A1"/>
    <w:rsid w:val="00193648"/>
    <w:rsid w:val="001947D8"/>
    <w:rsid w:val="00196B38"/>
    <w:rsid w:val="001973B2"/>
    <w:rsid w:val="00197883"/>
    <w:rsid w:val="001A2CD6"/>
    <w:rsid w:val="001A4563"/>
    <w:rsid w:val="001A6758"/>
    <w:rsid w:val="001A7137"/>
    <w:rsid w:val="001A7735"/>
    <w:rsid w:val="001A7EA1"/>
    <w:rsid w:val="001B0C0C"/>
    <w:rsid w:val="001C0BBC"/>
    <w:rsid w:val="001C2D4B"/>
    <w:rsid w:val="001D13C0"/>
    <w:rsid w:val="001D1765"/>
    <w:rsid w:val="001D1CE1"/>
    <w:rsid w:val="001D3D8D"/>
    <w:rsid w:val="001D3DD6"/>
    <w:rsid w:val="001D4021"/>
    <w:rsid w:val="001D5531"/>
    <w:rsid w:val="001D62BC"/>
    <w:rsid w:val="001E03C8"/>
    <w:rsid w:val="001E1ECA"/>
    <w:rsid w:val="001E3B32"/>
    <w:rsid w:val="001E5079"/>
    <w:rsid w:val="001E61BC"/>
    <w:rsid w:val="001E65F0"/>
    <w:rsid w:val="001E7295"/>
    <w:rsid w:val="001F120D"/>
    <w:rsid w:val="001F3D02"/>
    <w:rsid w:val="001F4C33"/>
    <w:rsid w:val="002018FD"/>
    <w:rsid w:val="00202B15"/>
    <w:rsid w:val="00202E36"/>
    <w:rsid w:val="00203602"/>
    <w:rsid w:val="0020396F"/>
    <w:rsid w:val="00203BD7"/>
    <w:rsid w:val="00205464"/>
    <w:rsid w:val="00206FFA"/>
    <w:rsid w:val="00207FE5"/>
    <w:rsid w:val="002142E7"/>
    <w:rsid w:val="00216333"/>
    <w:rsid w:val="002168FA"/>
    <w:rsid w:val="00223212"/>
    <w:rsid w:val="00224A79"/>
    <w:rsid w:val="00227347"/>
    <w:rsid w:val="00231B6C"/>
    <w:rsid w:val="00234A34"/>
    <w:rsid w:val="00235CC2"/>
    <w:rsid w:val="00235F5A"/>
    <w:rsid w:val="0023608A"/>
    <w:rsid w:val="00236655"/>
    <w:rsid w:val="0023763F"/>
    <w:rsid w:val="002441D8"/>
    <w:rsid w:val="002450C7"/>
    <w:rsid w:val="00245250"/>
    <w:rsid w:val="00247036"/>
    <w:rsid w:val="0025142F"/>
    <w:rsid w:val="00252073"/>
    <w:rsid w:val="00253EA7"/>
    <w:rsid w:val="00255B3B"/>
    <w:rsid w:val="00256A26"/>
    <w:rsid w:val="0026131F"/>
    <w:rsid w:val="00262651"/>
    <w:rsid w:val="00262BC1"/>
    <w:rsid w:val="00263574"/>
    <w:rsid w:val="002648AA"/>
    <w:rsid w:val="00270BB3"/>
    <w:rsid w:val="0027155B"/>
    <w:rsid w:val="00271F7D"/>
    <w:rsid w:val="0027490B"/>
    <w:rsid w:val="00275A73"/>
    <w:rsid w:val="00275D7C"/>
    <w:rsid w:val="00277F9D"/>
    <w:rsid w:val="00280B1C"/>
    <w:rsid w:val="002833F0"/>
    <w:rsid w:val="00291445"/>
    <w:rsid w:val="00292E71"/>
    <w:rsid w:val="00295501"/>
    <w:rsid w:val="00296661"/>
    <w:rsid w:val="002A01A8"/>
    <w:rsid w:val="002A0774"/>
    <w:rsid w:val="002A0AED"/>
    <w:rsid w:val="002A1F77"/>
    <w:rsid w:val="002A29E4"/>
    <w:rsid w:val="002A3548"/>
    <w:rsid w:val="002A45B5"/>
    <w:rsid w:val="002A5170"/>
    <w:rsid w:val="002A61C9"/>
    <w:rsid w:val="002A61E6"/>
    <w:rsid w:val="002A62C6"/>
    <w:rsid w:val="002B15CA"/>
    <w:rsid w:val="002B4559"/>
    <w:rsid w:val="002B479E"/>
    <w:rsid w:val="002B5523"/>
    <w:rsid w:val="002B6C55"/>
    <w:rsid w:val="002B786E"/>
    <w:rsid w:val="002C0076"/>
    <w:rsid w:val="002C16BC"/>
    <w:rsid w:val="002C45CA"/>
    <w:rsid w:val="002C4E7C"/>
    <w:rsid w:val="002C6F5A"/>
    <w:rsid w:val="002D2951"/>
    <w:rsid w:val="002D706B"/>
    <w:rsid w:val="002D7B75"/>
    <w:rsid w:val="002E2252"/>
    <w:rsid w:val="002E3B56"/>
    <w:rsid w:val="002E490A"/>
    <w:rsid w:val="002E49A0"/>
    <w:rsid w:val="002E4CE8"/>
    <w:rsid w:val="002E5F63"/>
    <w:rsid w:val="002E6FFB"/>
    <w:rsid w:val="002E707D"/>
    <w:rsid w:val="002F20BC"/>
    <w:rsid w:val="002F283E"/>
    <w:rsid w:val="002F35AF"/>
    <w:rsid w:val="002F4F55"/>
    <w:rsid w:val="002F5056"/>
    <w:rsid w:val="002F65C4"/>
    <w:rsid w:val="002F7FF5"/>
    <w:rsid w:val="003000D2"/>
    <w:rsid w:val="00300605"/>
    <w:rsid w:val="0030077C"/>
    <w:rsid w:val="00300D9C"/>
    <w:rsid w:val="00302ABF"/>
    <w:rsid w:val="00302B3E"/>
    <w:rsid w:val="003031D7"/>
    <w:rsid w:val="00303A50"/>
    <w:rsid w:val="00304503"/>
    <w:rsid w:val="00306EC1"/>
    <w:rsid w:val="00307957"/>
    <w:rsid w:val="00307C82"/>
    <w:rsid w:val="003106BD"/>
    <w:rsid w:val="003114F5"/>
    <w:rsid w:val="00314657"/>
    <w:rsid w:val="0031549F"/>
    <w:rsid w:val="0032064A"/>
    <w:rsid w:val="00320864"/>
    <w:rsid w:val="00323E67"/>
    <w:rsid w:val="00326D05"/>
    <w:rsid w:val="00326F13"/>
    <w:rsid w:val="00326F3C"/>
    <w:rsid w:val="00327AB3"/>
    <w:rsid w:val="00327CC4"/>
    <w:rsid w:val="00331BE9"/>
    <w:rsid w:val="00331C06"/>
    <w:rsid w:val="00333A6C"/>
    <w:rsid w:val="00335115"/>
    <w:rsid w:val="00335614"/>
    <w:rsid w:val="003374E7"/>
    <w:rsid w:val="00340DB3"/>
    <w:rsid w:val="003418EE"/>
    <w:rsid w:val="003428A4"/>
    <w:rsid w:val="003463B7"/>
    <w:rsid w:val="00350525"/>
    <w:rsid w:val="00351141"/>
    <w:rsid w:val="0035244E"/>
    <w:rsid w:val="00353304"/>
    <w:rsid w:val="00353AED"/>
    <w:rsid w:val="00357572"/>
    <w:rsid w:val="00360A61"/>
    <w:rsid w:val="00361760"/>
    <w:rsid w:val="00362F30"/>
    <w:rsid w:val="00364FB5"/>
    <w:rsid w:val="0036573C"/>
    <w:rsid w:val="00376F67"/>
    <w:rsid w:val="0038332B"/>
    <w:rsid w:val="00385FFB"/>
    <w:rsid w:val="00386C43"/>
    <w:rsid w:val="00390472"/>
    <w:rsid w:val="003913B4"/>
    <w:rsid w:val="0039563F"/>
    <w:rsid w:val="003A04F4"/>
    <w:rsid w:val="003A4593"/>
    <w:rsid w:val="003A59B1"/>
    <w:rsid w:val="003B01F7"/>
    <w:rsid w:val="003B2671"/>
    <w:rsid w:val="003B273E"/>
    <w:rsid w:val="003B35CE"/>
    <w:rsid w:val="003B4D30"/>
    <w:rsid w:val="003B53CC"/>
    <w:rsid w:val="003B56B1"/>
    <w:rsid w:val="003B607B"/>
    <w:rsid w:val="003B6531"/>
    <w:rsid w:val="003C1289"/>
    <w:rsid w:val="003C1627"/>
    <w:rsid w:val="003C1F96"/>
    <w:rsid w:val="003C2062"/>
    <w:rsid w:val="003C2620"/>
    <w:rsid w:val="003C2E88"/>
    <w:rsid w:val="003C31F2"/>
    <w:rsid w:val="003C373E"/>
    <w:rsid w:val="003C397D"/>
    <w:rsid w:val="003C6E4E"/>
    <w:rsid w:val="003D0158"/>
    <w:rsid w:val="003D03E1"/>
    <w:rsid w:val="003D0C1B"/>
    <w:rsid w:val="003D14B2"/>
    <w:rsid w:val="003D1D71"/>
    <w:rsid w:val="003D3D70"/>
    <w:rsid w:val="003D5E6C"/>
    <w:rsid w:val="003D6E3E"/>
    <w:rsid w:val="003D7751"/>
    <w:rsid w:val="003D7E91"/>
    <w:rsid w:val="003E0BA7"/>
    <w:rsid w:val="003E0F59"/>
    <w:rsid w:val="003E16AE"/>
    <w:rsid w:val="003E3D41"/>
    <w:rsid w:val="003E442B"/>
    <w:rsid w:val="003E45EE"/>
    <w:rsid w:val="003E5B66"/>
    <w:rsid w:val="003E5CE6"/>
    <w:rsid w:val="003E6892"/>
    <w:rsid w:val="003E6E65"/>
    <w:rsid w:val="003F2CC8"/>
    <w:rsid w:val="003F425D"/>
    <w:rsid w:val="003F4576"/>
    <w:rsid w:val="003F5181"/>
    <w:rsid w:val="003F6B56"/>
    <w:rsid w:val="003F6C4B"/>
    <w:rsid w:val="0040013B"/>
    <w:rsid w:val="00400312"/>
    <w:rsid w:val="00401EC7"/>
    <w:rsid w:val="00402CED"/>
    <w:rsid w:val="0040368C"/>
    <w:rsid w:val="004043F7"/>
    <w:rsid w:val="00405358"/>
    <w:rsid w:val="00405B2D"/>
    <w:rsid w:val="004101E4"/>
    <w:rsid w:val="0041198B"/>
    <w:rsid w:val="00412ED7"/>
    <w:rsid w:val="004147E3"/>
    <w:rsid w:val="00415DAF"/>
    <w:rsid w:val="004172F2"/>
    <w:rsid w:val="00417445"/>
    <w:rsid w:val="00420848"/>
    <w:rsid w:val="00423470"/>
    <w:rsid w:val="00423E7D"/>
    <w:rsid w:val="00424457"/>
    <w:rsid w:val="004257E4"/>
    <w:rsid w:val="0042655C"/>
    <w:rsid w:val="00431A44"/>
    <w:rsid w:val="00431E07"/>
    <w:rsid w:val="00431E83"/>
    <w:rsid w:val="00432814"/>
    <w:rsid w:val="0043326F"/>
    <w:rsid w:val="0043359E"/>
    <w:rsid w:val="00433658"/>
    <w:rsid w:val="00433963"/>
    <w:rsid w:val="004356A7"/>
    <w:rsid w:val="00436364"/>
    <w:rsid w:val="004423B1"/>
    <w:rsid w:val="004437E2"/>
    <w:rsid w:val="0044401D"/>
    <w:rsid w:val="004448A8"/>
    <w:rsid w:val="004451C3"/>
    <w:rsid w:val="00445EAE"/>
    <w:rsid w:val="004460CE"/>
    <w:rsid w:val="00446C01"/>
    <w:rsid w:val="00447768"/>
    <w:rsid w:val="00447C87"/>
    <w:rsid w:val="004534A0"/>
    <w:rsid w:val="00453C10"/>
    <w:rsid w:val="00454191"/>
    <w:rsid w:val="00454C89"/>
    <w:rsid w:val="00455392"/>
    <w:rsid w:val="00462726"/>
    <w:rsid w:val="0046559F"/>
    <w:rsid w:val="004655D3"/>
    <w:rsid w:val="00465CFD"/>
    <w:rsid w:val="00466287"/>
    <w:rsid w:val="00467421"/>
    <w:rsid w:val="00467975"/>
    <w:rsid w:val="004721BF"/>
    <w:rsid w:val="00473620"/>
    <w:rsid w:val="004778F3"/>
    <w:rsid w:val="004827B9"/>
    <w:rsid w:val="00482942"/>
    <w:rsid w:val="004839A0"/>
    <w:rsid w:val="00484354"/>
    <w:rsid w:val="00486AC2"/>
    <w:rsid w:val="00487806"/>
    <w:rsid w:val="004922C7"/>
    <w:rsid w:val="00492725"/>
    <w:rsid w:val="00493A91"/>
    <w:rsid w:val="004944B4"/>
    <w:rsid w:val="00496D54"/>
    <w:rsid w:val="00497D41"/>
    <w:rsid w:val="004A0AC5"/>
    <w:rsid w:val="004A298F"/>
    <w:rsid w:val="004A3562"/>
    <w:rsid w:val="004A7038"/>
    <w:rsid w:val="004B2161"/>
    <w:rsid w:val="004B2A4B"/>
    <w:rsid w:val="004B526C"/>
    <w:rsid w:val="004B5637"/>
    <w:rsid w:val="004B5D85"/>
    <w:rsid w:val="004C28A6"/>
    <w:rsid w:val="004C5660"/>
    <w:rsid w:val="004C75F6"/>
    <w:rsid w:val="004C7BAF"/>
    <w:rsid w:val="004D0599"/>
    <w:rsid w:val="004D13E1"/>
    <w:rsid w:val="004D39AE"/>
    <w:rsid w:val="004D39DE"/>
    <w:rsid w:val="004D4490"/>
    <w:rsid w:val="004D46D0"/>
    <w:rsid w:val="004D789B"/>
    <w:rsid w:val="004E25E7"/>
    <w:rsid w:val="004E4315"/>
    <w:rsid w:val="004E71F1"/>
    <w:rsid w:val="004F1553"/>
    <w:rsid w:val="004F1AE0"/>
    <w:rsid w:val="004F25E4"/>
    <w:rsid w:val="004F4459"/>
    <w:rsid w:val="004F658A"/>
    <w:rsid w:val="00500F29"/>
    <w:rsid w:val="00503CFF"/>
    <w:rsid w:val="00504B11"/>
    <w:rsid w:val="00505186"/>
    <w:rsid w:val="00505D7E"/>
    <w:rsid w:val="0051335E"/>
    <w:rsid w:val="0051393B"/>
    <w:rsid w:val="00517801"/>
    <w:rsid w:val="00521C70"/>
    <w:rsid w:val="00523873"/>
    <w:rsid w:val="00523AA2"/>
    <w:rsid w:val="00523CCC"/>
    <w:rsid w:val="0052567B"/>
    <w:rsid w:val="00526E0C"/>
    <w:rsid w:val="00527E8A"/>
    <w:rsid w:val="0053325C"/>
    <w:rsid w:val="00534FE2"/>
    <w:rsid w:val="005410D2"/>
    <w:rsid w:val="005426C3"/>
    <w:rsid w:val="0054325B"/>
    <w:rsid w:val="005438BC"/>
    <w:rsid w:val="0054564A"/>
    <w:rsid w:val="005459A6"/>
    <w:rsid w:val="0054600C"/>
    <w:rsid w:val="0054622E"/>
    <w:rsid w:val="0055000A"/>
    <w:rsid w:val="00550400"/>
    <w:rsid w:val="00550923"/>
    <w:rsid w:val="00550A54"/>
    <w:rsid w:val="00553B71"/>
    <w:rsid w:val="00555A48"/>
    <w:rsid w:val="00555BA7"/>
    <w:rsid w:val="00555E72"/>
    <w:rsid w:val="005561BE"/>
    <w:rsid w:val="0055682A"/>
    <w:rsid w:val="00556862"/>
    <w:rsid w:val="00557AF8"/>
    <w:rsid w:val="00563B0F"/>
    <w:rsid w:val="005647EF"/>
    <w:rsid w:val="005656BA"/>
    <w:rsid w:val="00565AB2"/>
    <w:rsid w:val="005660C4"/>
    <w:rsid w:val="00566272"/>
    <w:rsid w:val="0056772E"/>
    <w:rsid w:val="005707F6"/>
    <w:rsid w:val="0057086F"/>
    <w:rsid w:val="00571349"/>
    <w:rsid w:val="00571C4F"/>
    <w:rsid w:val="00572338"/>
    <w:rsid w:val="005734BD"/>
    <w:rsid w:val="00573BBB"/>
    <w:rsid w:val="00575009"/>
    <w:rsid w:val="005803D5"/>
    <w:rsid w:val="0058041D"/>
    <w:rsid w:val="00587072"/>
    <w:rsid w:val="00587C13"/>
    <w:rsid w:val="00592DE3"/>
    <w:rsid w:val="00592F45"/>
    <w:rsid w:val="00594C6D"/>
    <w:rsid w:val="00595740"/>
    <w:rsid w:val="005A068F"/>
    <w:rsid w:val="005A0EB9"/>
    <w:rsid w:val="005A2CB9"/>
    <w:rsid w:val="005A5B23"/>
    <w:rsid w:val="005A66F4"/>
    <w:rsid w:val="005B19CF"/>
    <w:rsid w:val="005B1CAC"/>
    <w:rsid w:val="005B1E47"/>
    <w:rsid w:val="005B214F"/>
    <w:rsid w:val="005B36EA"/>
    <w:rsid w:val="005B3AA5"/>
    <w:rsid w:val="005B7000"/>
    <w:rsid w:val="005C1403"/>
    <w:rsid w:val="005C1932"/>
    <w:rsid w:val="005C3601"/>
    <w:rsid w:val="005C405A"/>
    <w:rsid w:val="005C4369"/>
    <w:rsid w:val="005D0877"/>
    <w:rsid w:val="005D0D41"/>
    <w:rsid w:val="005D1B51"/>
    <w:rsid w:val="005D3F55"/>
    <w:rsid w:val="005D50BD"/>
    <w:rsid w:val="005E0548"/>
    <w:rsid w:val="005E3F1D"/>
    <w:rsid w:val="005E5D8A"/>
    <w:rsid w:val="005E649C"/>
    <w:rsid w:val="005E746F"/>
    <w:rsid w:val="005E77FB"/>
    <w:rsid w:val="005F023B"/>
    <w:rsid w:val="005F03FA"/>
    <w:rsid w:val="005F1043"/>
    <w:rsid w:val="005F41DA"/>
    <w:rsid w:val="005F4444"/>
    <w:rsid w:val="005F46F3"/>
    <w:rsid w:val="005F4DAC"/>
    <w:rsid w:val="005F740F"/>
    <w:rsid w:val="006013BB"/>
    <w:rsid w:val="00603501"/>
    <w:rsid w:val="00603651"/>
    <w:rsid w:val="0060389F"/>
    <w:rsid w:val="00606075"/>
    <w:rsid w:val="00614C83"/>
    <w:rsid w:val="0061725F"/>
    <w:rsid w:val="00621DB5"/>
    <w:rsid w:val="006229E6"/>
    <w:rsid w:val="00623604"/>
    <w:rsid w:val="00627A12"/>
    <w:rsid w:val="00630706"/>
    <w:rsid w:val="0063168D"/>
    <w:rsid w:val="00631C71"/>
    <w:rsid w:val="006329F0"/>
    <w:rsid w:val="00634052"/>
    <w:rsid w:val="00634AB8"/>
    <w:rsid w:val="00634EE4"/>
    <w:rsid w:val="00641095"/>
    <w:rsid w:val="00645941"/>
    <w:rsid w:val="006463B3"/>
    <w:rsid w:val="00650666"/>
    <w:rsid w:val="00653978"/>
    <w:rsid w:val="00654B3E"/>
    <w:rsid w:val="00656E30"/>
    <w:rsid w:val="00657D30"/>
    <w:rsid w:val="006632A3"/>
    <w:rsid w:val="00663672"/>
    <w:rsid w:val="00664DC6"/>
    <w:rsid w:val="0066522F"/>
    <w:rsid w:val="00667E0F"/>
    <w:rsid w:val="0067241B"/>
    <w:rsid w:val="00673F4E"/>
    <w:rsid w:val="006762F1"/>
    <w:rsid w:val="00676A12"/>
    <w:rsid w:val="00681252"/>
    <w:rsid w:val="00687BDF"/>
    <w:rsid w:val="00687F46"/>
    <w:rsid w:val="006902F2"/>
    <w:rsid w:val="006905C0"/>
    <w:rsid w:val="0069077B"/>
    <w:rsid w:val="00690FB4"/>
    <w:rsid w:val="00691528"/>
    <w:rsid w:val="00692200"/>
    <w:rsid w:val="006932F9"/>
    <w:rsid w:val="00694579"/>
    <w:rsid w:val="00694633"/>
    <w:rsid w:val="006A0B56"/>
    <w:rsid w:val="006A12BF"/>
    <w:rsid w:val="006A3590"/>
    <w:rsid w:val="006A4680"/>
    <w:rsid w:val="006A6ADB"/>
    <w:rsid w:val="006A7633"/>
    <w:rsid w:val="006B1F3F"/>
    <w:rsid w:val="006B3CA0"/>
    <w:rsid w:val="006B46A2"/>
    <w:rsid w:val="006B6F7F"/>
    <w:rsid w:val="006C00FE"/>
    <w:rsid w:val="006C0B70"/>
    <w:rsid w:val="006C11E1"/>
    <w:rsid w:val="006C1C46"/>
    <w:rsid w:val="006C2D32"/>
    <w:rsid w:val="006C3A77"/>
    <w:rsid w:val="006C3B99"/>
    <w:rsid w:val="006C4B13"/>
    <w:rsid w:val="006C669F"/>
    <w:rsid w:val="006C6B0D"/>
    <w:rsid w:val="006D1B29"/>
    <w:rsid w:val="006D2693"/>
    <w:rsid w:val="006D3708"/>
    <w:rsid w:val="006D4737"/>
    <w:rsid w:val="006D534F"/>
    <w:rsid w:val="006D637C"/>
    <w:rsid w:val="006D69E5"/>
    <w:rsid w:val="006D7E57"/>
    <w:rsid w:val="006E3AC4"/>
    <w:rsid w:val="006E4822"/>
    <w:rsid w:val="006E5A63"/>
    <w:rsid w:val="006E605A"/>
    <w:rsid w:val="006E67DE"/>
    <w:rsid w:val="006E7402"/>
    <w:rsid w:val="006F087B"/>
    <w:rsid w:val="006F0EBD"/>
    <w:rsid w:val="006F2324"/>
    <w:rsid w:val="006F26E5"/>
    <w:rsid w:val="006F3345"/>
    <w:rsid w:val="006F3EAC"/>
    <w:rsid w:val="006F5BCF"/>
    <w:rsid w:val="006F6CAB"/>
    <w:rsid w:val="006F72C3"/>
    <w:rsid w:val="006F7F14"/>
    <w:rsid w:val="006F7FB7"/>
    <w:rsid w:val="00700B09"/>
    <w:rsid w:val="00704AE7"/>
    <w:rsid w:val="007060C8"/>
    <w:rsid w:val="00706C52"/>
    <w:rsid w:val="00707830"/>
    <w:rsid w:val="00710931"/>
    <w:rsid w:val="00710C6B"/>
    <w:rsid w:val="00710C90"/>
    <w:rsid w:val="00711035"/>
    <w:rsid w:val="007114B6"/>
    <w:rsid w:val="007115CF"/>
    <w:rsid w:val="00711B14"/>
    <w:rsid w:val="00712789"/>
    <w:rsid w:val="0071283D"/>
    <w:rsid w:val="00712909"/>
    <w:rsid w:val="00714E76"/>
    <w:rsid w:val="00716E53"/>
    <w:rsid w:val="00717D5D"/>
    <w:rsid w:val="00722DED"/>
    <w:rsid w:val="007234D0"/>
    <w:rsid w:val="00724E72"/>
    <w:rsid w:val="007252CC"/>
    <w:rsid w:val="0072649A"/>
    <w:rsid w:val="00726BDD"/>
    <w:rsid w:val="0072718D"/>
    <w:rsid w:val="0073145E"/>
    <w:rsid w:val="00733280"/>
    <w:rsid w:val="00735EB0"/>
    <w:rsid w:val="00737294"/>
    <w:rsid w:val="00737E1D"/>
    <w:rsid w:val="007402DB"/>
    <w:rsid w:val="00741332"/>
    <w:rsid w:val="00741953"/>
    <w:rsid w:val="00742098"/>
    <w:rsid w:val="007434FB"/>
    <w:rsid w:val="00743820"/>
    <w:rsid w:val="007507CA"/>
    <w:rsid w:val="00752AB5"/>
    <w:rsid w:val="0075335C"/>
    <w:rsid w:val="00755040"/>
    <w:rsid w:val="00757164"/>
    <w:rsid w:val="0075734C"/>
    <w:rsid w:val="00757C00"/>
    <w:rsid w:val="00757C81"/>
    <w:rsid w:val="00761BCE"/>
    <w:rsid w:val="007626FE"/>
    <w:rsid w:val="00762926"/>
    <w:rsid w:val="00763D48"/>
    <w:rsid w:val="007662C6"/>
    <w:rsid w:val="0076686B"/>
    <w:rsid w:val="007671A4"/>
    <w:rsid w:val="007676C0"/>
    <w:rsid w:val="00770790"/>
    <w:rsid w:val="00772E15"/>
    <w:rsid w:val="0077305D"/>
    <w:rsid w:val="007776E6"/>
    <w:rsid w:val="00777982"/>
    <w:rsid w:val="00780096"/>
    <w:rsid w:val="0078064C"/>
    <w:rsid w:val="00780F08"/>
    <w:rsid w:val="007834C5"/>
    <w:rsid w:val="00784AD7"/>
    <w:rsid w:val="00784FDD"/>
    <w:rsid w:val="00785C92"/>
    <w:rsid w:val="00790518"/>
    <w:rsid w:val="007916D1"/>
    <w:rsid w:val="00791C90"/>
    <w:rsid w:val="007A044C"/>
    <w:rsid w:val="007A09BF"/>
    <w:rsid w:val="007A1C37"/>
    <w:rsid w:val="007A6610"/>
    <w:rsid w:val="007A79B2"/>
    <w:rsid w:val="007A79D1"/>
    <w:rsid w:val="007B1AC3"/>
    <w:rsid w:val="007B21FA"/>
    <w:rsid w:val="007B2D6D"/>
    <w:rsid w:val="007B43D5"/>
    <w:rsid w:val="007B478F"/>
    <w:rsid w:val="007B5818"/>
    <w:rsid w:val="007B5CEF"/>
    <w:rsid w:val="007B663F"/>
    <w:rsid w:val="007B7255"/>
    <w:rsid w:val="007C1983"/>
    <w:rsid w:val="007C414C"/>
    <w:rsid w:val="007C4C11"/>
    <w:rsid w:val="007C5056"/>
    <w:rsid w:val="007C52C1"/>
    <w:rsid w:val="007C7BA7"/>
    <w:rsid w:val="007D262B"/>
    <w:rsid w:val="007D2AEE"/>
    <w:rsid w:val="007D35BF"/>
    <w:rsid w:val="007D5632"/>
    <w:rsid w:val="007D68AB"/>
    <w:rsid w:val="007E171C"/>
    <w:rsid w:val="007E1A9B"/>
    <w:rsid w:val="007E2558"/>
    <w:rsid w:val="007E3E4B"/>
    <w:rsid w:val="007E4E37"/>
    <w:rsid w:val="007E5A27"/>
    <w:rsid w:val="007E6806"/>
    <w:rsid w:val="007E6E57"/>
    <w:rsid w:val="007F17E1"/>
    <w:rsid w:val="007F1BE2"/>
    <w:rsid w:val="007F211C"/>
    <w:rsid w:val="007F26C3"/>
    <w:rsid w:val="007F2FB7"/>
    <w:rsid w:val="007F3903"/>
    <w:rsid w:val="007F43FF"/>
    <w:rsid w:val="008016E1"/>
    <w:rsid w:val="00801DD0"/>
    <w:rsid w:val="00801DE1"/>
    <w:rsid w:val="0080269F"/>
    <w:rsid w:val="00805010"/>
    <w:rsid w:val="008054EF"/>
    <w:rsid w:val="00806E43"/>
    <w:rsid w:val="00810E6A"/>
    <w:rsid w:val="00810FEB"/>
    <w:rsid w:val="00811531"/>
    <w:rsid w:val="008119D1"/>
    <w:rsid w:val="008142F1"/>
    <w:rsid w:val="00814E25"/>
    <w:rsid w:val="00817628"/>
    <w:rsid w:val="00820E90"/>
    <w:rsid w:val="008217ED"/>
    <w:rsid w:val="008220F2"/>
    <w:rsid w:val="008239EC"/>
    <w:rsid w:val="008246A4"/>
    <w:rsid w:val="0082626B"/>
    <w:rsid w:val="0082652C"/>
    <w:rsid w:val="0082710D"/>
    <w:rsid w:val="008272B7"/>
    <w:rsid w:val="0083055E"/>
    <w:rsid w:val="00831D89"/>
    <w:rsid w:val="00834021"/>
    <w:rsid w:val="00835711"/>
    <w:rsid w:val="00836132"/>
    <w:rsid w:val="008368E3"/>
    <w:rsid w:val="00836FAC"/>
    <w:rsid w:val="00836FE1"/>
    <w:rsid w:val="00840DEF"/>
    <w:rsid w:val="008413FC"/>
    <w:rsid w:val="00841C2E"/>
    <w:rsid w:val="00842CFF"/>
    <w:rsid w:val="00844463"/>
    <w:rsid w:val="00845635"/>
    <w:rsid w:val="00846444"/>
    <w:rsid w:val="00846453"/>
    <w:rsid w:val="00847BE1"/>
    <w:rsid w:val="00854CB7"/>
    <w:rsid w:val="00855594"/>
    <w:rsid w:val="00857C6F"/>
    <w:rsid w:val="0086202B"/>
    <w:rsid w:val="008657EC"/>
    <w:rsid w:val="008673AD"/>
    <w:rsid w:val="008717A8"/>
    <w:rsid w:val="00873E24"/>
    <w:rsid w:val="00873EA9"/>
    <w:rsid w:val="008772FB"/>
    <w:rsid w:val="00880441"/>
    <w:rsid w:val="00881393"/>
    <w:rsid w:val="00883F6A"/>
    <w:rsid w:val="00884BB1"/>
    <w:rsid w:val="00886FE5"/>
    <w:rsid w:val="008901F3"/>
    <w:rsid w:val="0089088D"/>
    <w:rsid w:val="00890B2F"/>
    <w:rsid w:val="00891A14"/>
    <w:rsid w:val="00891A60"/>
    <w:rsid w:val="00893259"/>
    <w:rsid w:val="0089378D"/>
    <w:rsid w:val="008939C6"/>
    <w:rsid w:val="00894DAD"/>
    <w:rsid w:val="00895B3D"/>
    <w:rsid w:val="008965C1"/>
    <w:rsid w:val="00896BF5"/>
    <w:rsid w:val="008974F7"/>
    <w:rsid w:val="008A0B5D"/>
    <w:rsid w:val="008A2C0F"/>
    <w:rsid w:val="008A4229"/>
    <w:rsid w:val="008A4FE9"/>
    <w:rsid w:val="008A58A6"/>
    <w:rsid w:val="008A6801"/>
    <w:rsid w:val="008A6890"/>
    <w:rsid w:val="008B09DB"/>
    <w:rsid w:val="008B3B64"/>
    <w:rsid w:val="008B52BD"/>
    <w:rsid w:val="008B5D46"/>
    <w:rsid w:val="008B6432"/>
    <w:rsid w:val="008B6B93"/>
    <w:rsid w:val="008B7D4C"/>
    <w:rsid w:val="008C0A83"/>
    <w:rsid w:val="008C37CF"/>
    <w:rsid w:val="008C5311"/>
    <w:rsid w:val="008C5B0F"/>
    <w:rsid w:val="008C68B0"/>
    <w:rsid w:val="008C7C3F"/>
    <w:rsid w:val="008D30BE"/>
    <w:rsid w:val="008D334E"/>
    <w:rsid w:val="008D3A7C"/>
    <w:rsid w:val="008D4091"/>
    <w:rsid w:val="008D52B5"/>
    <w:rsid w:val="008D5980"/>
    <w:rsid w:val="008D729B"/>
    <w:rsid w:val="008E0322"/>
    <w:rsid w:val="008E04B8"/>
    <w:rsid w:val="008E333B"/>
    <w:rsid w:val="008E36BC"/>
    <w:rsid w:val="008E3F28"/>
    <w:rsid w:val="008E3FE1"/>
    <w:rsid w:val="008E57C5"/>
    <w:rsid w:val="008E678B"/>
    <w:rsid w:val="008E74B2"/>
    <w:rsid w:val="008F0BA1"/>
    <w:rsid w:val="008F197D"/>
    <w:rsid w:val="008F3AE6"/>
    <w:rsid w:val="008F4995"/>
    <w:rsid w:val="008F4C87"/>
    <w:rsid w:val="008F576A"/>
    <w:rsid w:val="008F7668"/>
    <w:rsid w:val="008F78A9"/>
    <w:rsid w:val="00900380"/>
    <w:rsid w:val="009009AE"/>
    <w:rsid w:val="00901722"/>
    <w:rsid w:val="00901ABA"/>
    <w:rsid w:val="009032E9"/>
    <w:rsid w:val="0090503A"/>
    <w:rsid w:val="009138B8"/>
    <w:rsid w:val="00914181"/>
    <w:rsid w:val="009163D9"/>
    <w:rsid w:val="0092109D"/>
    <w:rsid w:val="0092190C"/>
    <w:rsid w:val="00921D79"/>
    <w:rsid w:val="0092250D"/>
    <w:rsid w:val="00931DE6"/>
    <w:rsid w:val="00931DE9"/>
    <w:rsid w:val="009323FA"/>
    <w:rsid w:val="00932F01"/>
    <w:rsid w:val="00934786"/>
    <w:rsid w:val="00935DC3"/>
    <w:rsid w:val="00935EF3"/>
    <w:rsid w:val="00937CC5"/>
    <w:rsid w:val="0094038B"/>
    <w:rsid w:val="009403EB"/>
    <w:rsid w:val="00943ABA"/>
    <w:rsid w:val="00947052"/>
    <w:rsid w:val="009473B3"/>
    <w:rsid w:val="00947442"/>
    <w:rsid w:val="00950864"/>
    <w:rsid w:val="00951449"/>
    <w:rsid w:val="00951591"/>
    <w:rsid w:val="00951C4A"/>
    <w:rsid w:val="009559C3"/>
    <w:rsid w:val="00956ACE"/>
    <w:rsid w:val="00961A26"/>
    <w:rsid w:val="00963D8E"/>
    <w:rsid w:val="00964F0C"/>
    <w:rsid w:val="00965AF9"/>
    <w:rsid w:val="00965F5F"/>
    <w:rsid w:val="00965F83"/>
    <w:rsid w:val="00966435"/>
    <w:rsid w:val="00967223"/>
    <w:rsid w:val="00967421"/>
    <w:rsid w:val="00967AF5"/>
    <w:rsid w:val="00971FB9"/>
    <w:rsid w:val="00972AD8"/>
    <w:rsid w:val="0097318E"/>
    <w:rsid w:val="0097387E"/>
    <w:rsid w:val="00973B54"/>
    <w:rsid w:val="00974734"/>
    <w:rsid w:val="00975CB1"/>
    <w:rsid w:val="009770AD"/>
    <w:rsid w:val="009775E9"/>
    <w:rsid w:val="00980FB3"/>
    <w:rsid w:val="00981588"/>
    <w:rsid w:val="00981FCE"/>
    <w:rsid w:val="00982AAF"/>
    <w:rsid w:val="00984B1D"/>
    <w:rsid w:val="00991B52"/>
    <w:rsid w:val="00991D6F"/>
    <w:rsid w:val="009925B4"/>
    <w:rsid w:val="00995C8E"/>
    <w:rsid w:val="009A06FA"/>
    <w:rsid w:val="009A0849"/>
    <w:rsid w:val="009A10DC"/>
    <w:rsid w:val="009A3E27"/>
    <w:rsid w:val="009A528C"/>
    <w:rsid w:val="009A544B"/>
    <w:rsid w:val="009B4E06"/>
    <w:rsid w:val="009B629F"/>
    <w:rsid w:val="009B645E"/>
    <w:rsid w:val="009B786F"/>
    <w:rsid w:val="009C14E4"/>
    <w:rsid w:val="009C2216"/>
    <w:rsid w:val="009C25B1"/>
    <w:rsid w:val="009C361B"/>
    <w:rsid w:val="009C3713"/>
    <w:rsid w:val="009C3E7F"/>
    <w:rsid w:val="009C6FB0"/>
    <w:rsid w:val="009C7195"/>
    <w:rsid w:val="009D1183"/>
    <w:rsid w:val="009D3BA5"/>
    <w:rsid w:val="009D4D1E"/>
    <w:rsid w:val="009D6131"/>
    <w:rsid w:val="009D7F55"/>
    <w:rsid w:val="009E1E93"/>
    <w:rsid w:val="009E240B"/>
    <w:rsid w:val="009E32BA"/>
    <w:rsid w:val="009E4E71"/>
    <w:rsid w:val="009E6924"/>
    <w:rsid w:val="009E76B8"/>
    <w:rsid w:val="009E781D"/>
    <w:rsid w:val="009E7A7D"/>
    <w:rsid w:val="009F04D9"/>
    <w:rsid w:val="009F1FFB"/>
    <w:rsid w:val="009F2173"/>
    <w:rsid w:val="009F2197"/>
    <w:rsid w:val="009F3389"/>
    <w:rsid w:val="009F43BD"/>
    <w:rsid w:val="009F658D"/>
    <w:rsid w:val="009F69FD"/>
    <w:rsid w:val="009F734E"/>
    <w:rsid w:val="00A00A0C"/>
    <w:rsid w:val="00A00F62"/>
    <w:rsid w:val="00A01976"/>
    <w:rsid w:val="00A02A29"/>
    <w:rsid w:val="00A0605E"/>
    <w:rsid w:val="00A11C58"/>
    <w:rsid w:val="00A12CB6"/>
    <w:rsid w:val="00A13E7B"/>
    <w:rsid w:val="00A156DB"/>
    <w:rsid w:val="00A15949"/>
    <w:rsid w:val="00A15F49"/>
    <w:rsid w:val="00A1709D"/>
    <w:rsid w:val="00A21744"/>
    <w:rsid w:val="00A221E3"/>
    <w:rsid w:val="00A24269"/>
    <w:rsid w:val="00A24652"/>
    <w:rsid w:val="00A24723"/>
    <w:rsid w:val="00A24C9D"/>
    <w:rsid w:val="00A2602A"/>
    <w:rsid w:val="00A265EC"/>
    <w:rsid w:val="00A27071"/>
    <w:rsid w:val="00A3079D"/>
    <w:rsid w:val="00A318B2"/>
    <w:rsid w:val="00A342AB"/>
    <w:rsid w:val="00A36D93"/>
    <w:rsid w:val="00A370D8"/>
    <w:rsid w:val="00A3751B"/>
    <w:rsid w:val="00A378E2"/>
    <w:rsid w:val="00A414F6"/>
    <w:rsid w:val="00A425A8"/>
    <w:rsid w:val="00A44328"/>
    <w:rsid w:val="00A44513"/>
    <w:rsid w:val="00A477F2"/>
    <w:rsid w:val="00A47D92"/>
    <w:rsid w:val="00A5066F"/>
    <w:rsid w:val="00A53909"/>
    <w:rsid w:val="00A54807"/>
    <w:rsid w:val="00A55885"/>
    <w:rsid w:val="00A568AA"/>
    <w:rsid w:val="00A56B1D"/>
    <w:rsid w:val="00A579AF"/>
    <w:rsid w:val="00A60843"/>
    <w:rsid w:val="00A6210F"/>
    <w:rsid w:val="00A621E3"/>
    <w:rsid w:val="00A62758"/>
    <w:rsid w:val="00A63AAE"/>
    <w:rsid w:val="00A63E46"/>
    <w:rsid w:val="00A648B2"/>
    <w:rsid w:val="00A66174"/>
    <w:rsid w:val="00A66A55"/>
    <w:rsid w:val="00A67A92"/>
    <w:rsid w:val="00A712D0"/>
    <w:rsid w:val="00A73BBE"/>
    <w:rsid w:val="00A750A9"/>
    <w:rsid w:val="00A76895"/>
    <w:rsid w:val="00A80F8D"/>
    <w:rsid w:val="00A81D56"/>
    <w:rsid w:val="00A82557"/>
    <w:rsid w:val="00A82CEE"/>
    <w:rsid w:val="00A83B2C"/>
    <w:rsid w:val="00A84516"/>
    <w:rsid w:val="00A84F46"/>
    <w:rsid w:val="00A8675E"/>
    <w:rsid w:val="00A86D1A"/>
    <w:rsid w:val="00A90933"/>
    <w:rsid w:val="00A90BFA"/>
    <w:rsid w:val="00A91829"/>
    <w:rsid w:val="00A94156"/>
    <w:rsid w:val="00A95447"/>
    <w:rsid w:val="00A967CE"/>
    <w:rsid w:val="00A97679"/>
    <w:rsid w:val="00A978E1"/>
    <w:rsid w:val="00AA055D"/>
    <w:rsid w:val="00AA1611"/>
    <w:rsid w:val="00AA1EEA"/>
    <w:rsid w:val="00AA2456"/>
    <w:rsid w:val="00AA2E69"/>
    <w:rsid w:val="00AA37CD"/>
    <w:rsid w:val="00AA64A3"/>
    <w:rsid w:val="00AA7634"/>
    <w:rsid w:val="00AA7F0B"/>
    <w:rsid w:val="00AA7FA9"/>
    <w:rsid w:val="00AB03C0"/>
    <w:rsid w:val="00AB0A92"/>
    <w:rsid w:val="00AB0E8D"/>
    <w:rsid w:val="00AB4450"/>
    <w:rsid w:val="00AB4951"/>
    <w:rsid w:val="00AB52EF"/>
    <w:rsid w:val="00AB59D8"/>
    <w:rsid w:val="00AC00D0"/>
    <w:rsid w:val="00AC3CB9"/>
    <w:rsid w:val="00AC42A9"/>
    <w:rsid w:val="00AC6BE6"/>
    <w:rsid w:val="00AC7410"/>
    <w:rsid w:val="00AD0F8E"/>
    <w:rsid w:val="00AD357D"/>
    <w:rsid w:val="00AD3E1E"/>
    <w:rsid w:val="00AD4849"/>
    <w:rsid w:val="00AD5BB3"/>
    <w:rsid w:val="00AD5BFA"/>
    <w:rsid w:val="00AD66E7"/>
    <w:rsid w:val="00AD771E"/>
    <w:rsid w:val="00AD7D90"/>
    <w:rsid w:val="00AE0613"/>
    <w:rsid w:val="00AE083F"/>
    <w:rsid w:val="00AE1569"/>
    <w:rsid w:val="00AE43A6"/>
    <w:rsid w:val="00AE5A4A"/>
    <w:rsid w:val="00AE5FFC"/>
    <w:rsid w:val="00AE7B0D"/>
    <w:rsid w:val="00AF1724"/>
    <w:rsid w:val="00AF1CBE"/>
    <w:rsid w:val="00AF1D77"/>
    <w:rsid w:val="00AF50E1"/>
    <w:rsid w:val="00AF565C"/>
    <w:rsid w:val="00AF5ECD"/>
    <w:rsid w:val="00AF69D2"/>
    <w:rsid w:val="00B006B3"/>
    <w:rsid w:val="00B018C4"/>
    <w:rsid w:val="00B01D77"/>
    <w:rsid w:val="00B02C86"/>
    <w:rsid w:val="00B03A25"/>
    <w:rsid w:val="00B03B03"/>
    <w:rsid w:val="00B051B9"/>
    <w:rsid w:val="00B053D0"/>
    <w:rsid w:val="00B06F13"/>
    <w:rsid w:val="00B1044C"/>
    <w:rsid w:val="00B112D9"/>
    <w:rsid w:val="00B11FE0"/>
    <w:rsid w:val="00B124B1"/>
    <w:rsid w:val="00B14F53"/>
    <w:rsid w:val="00B157CC"/>
    <w:rsid w:val="00B173DA"/>
    <w:rsid w:val="00B22229"/>
    <w:rsid w:val="00B243FF"/>
    <w:rsid w:val="00B24B73"/>
    <w:rsid w:val="00B25AE7"/>
    <w:rsid w:val="00B26268"/>
    <w:rsid w:val="00B27809"/>
    <w:rsid w:val="00B30056"/>
    <w:rsid w:val="00B30F35"/>
    <w:rsid w:val="00B32270"/>
    <w:rsid w:val="00B3791C"/>
    <w:rsid w:val="00B40973"/>
    <w:rsid w:val="00B419B4"/>
    <w:rsid w:val="00B42F1C"/>
    <w:rsid w:val="00B4305D"/>
    <w:rsid w:val="00B435E4"/>
    <w:rsid w:val="00B43E2E"/>
    <w:rsid w:val="00B43FA6"/>
    <w:rsid w:val="00B450D6"/>
    <w:rsid w:val="00B46573"/>
    <w:rsid w:val="00B46D80"/>
    <w:rsid w:val="00B5149D"/>
    <w:rsid w:val="00B517DB"/>
    <w:rsid w:val="00B51ACF"/>
    <w:rsid w:val="00B52573"/>
    <w:rsid w:val="00B5483F"/>
    <w:rsid w:val="00B55218"/>
    <w:rsid w:val="00B56209"/>
    <w:rsid w:val="00B6052E"/>
    <w:rsid w:val="00B6176E"/>
    <w:rsid w:val="00B639FD"/>
    <w:rsid w:val="00B65AB1"/>
    <w:rsid w:val="00B65B41"/>
    <w:rsid w:val="00B70B12"/>
    <w:rsid w:val="00B7197D"/>
    <w:rsid w:val="00B72180"/>
    <w:rsid w:val="00B7427C"/>
    <w:rsid w:val="00B74475"/>
    <w:rsid w:val="00B7475B"/>
    <w:rsid w:val="00B74ED4"/>
    <w:rsid w:val="00B85DC5"/>
    <w:rsid w:val="00B85E10"/>
    <w:rsid w:val="00B860FE"/>
    <w:rsid w:val="00B9049F"/>
    <w:rsid w:val="00B90C7C"/>
    <w:rsid w:val="00B90E6B"/>
    <w:rsid w:val="00B90FEB"/>
    <w:rsid w:val="00B91018"/>
    <w:rsid w:val="00B92CA7"/>
    <w:rsid w:val="00B936ED"/>
    <w:rsid w:val="00B947DA"/>
    <w:rsid w:val="00B9515A"/>
    <w:rsid w:val="00B95B97"/>
    <w:rsid w:val="00B96026"/>
    <w:rsid w:val="00B968C5"/>
    <w:rsid w:val="00B96A96"/>
    <w:rsid w:val="00BA08CE"/>
    <w:rsid w:val="00BA2053"/>
    <w:rsid w:val="00BA2AA5"/>
    <w:rsid w:val="00BA3061"/>
    <w:rsid w:val="00BA3ADC"/>
    <w:rsid w:val="00BA3DD4"/>
    <w:rsid w:val="00BA7DC0"/>
    <w:rsid w:val="00BB31F5"/>
    <w:rsid w:val="00BB483D"/>
    <w:rsid w:val="00BB5E17"/>
    <w:rsid w:val="00BB74A6"/>
    <w:rsid w:val="00BC44FD"/>
    <w:rsid w:val="00BC6EC9"/>
    <w:rsid w:val="00BC7D1A"/>
    <w:rsid w:val="00BD0F11"/>
    <w:rsid w:val="00BD41E7"/>
    <w:rsid w:val="00BD45D5"/>
    <w:rsid w:val="00BD4D15"/>
    <w:rsid w:val="00BD5A35"/>
    <w:rsid w:val="00BD5EF7"/>
    <w:rsid w:val="00BE0753"/>
    <w:rsid w:val="00BE0C89"/>
    <w:rsid w:val="00BE260F"/>
    <w:rsid w:val="00BE2988"/>
    <w:rsid w:val="00BE29E8"/>
    <w:rsid w:val="00BE553A"/>
    <w:rsid w:val="00BE7059"/>
    <w:rsid w:val="00BF08DB"/>
    <w:rsid w:val="00BF0BDF"/>
    <w:rsid w:val="00BF2CEA"/>
    <w:rsid w:val="00BF2F32"/>
    <w:rsid w:val="00BF31DC"/>
    <w:rsid w:val="00BF3ABA"/>
    <w:rsid w:val="00BF3F41"/>
    <w:rsid w:val="00BF456A"/>
    <w:rsid w:val="00BF45BC"/>
    <w:rsid w:val="00BF50F0"/>
    <w:rsid w:val="00BF77DF"/>
    <w:rsid w:val="00BF7F0A"/>
    <w:rsid w:val="00C074AE"/>
    <w:rsid w:val="00C0791D"/>
    <w:rsid w:val="00C07CA7"/>
    <w:rsid w:val="00C136CA"/>
    <w:rsid w:val="00C150B6"/>
    <w:rsid w:val="00C15F03"/>
    <w:rsid w:val="00C163E1"/>
    <w:rsid w:val="00C20549"/>
    <w:rsid w:val="00C20EC9"/>
    <w:rsid w:val="00C21DFA"/>
    <w:rsid w:val="00C235C0"/>
    <w:rsid w:val="00C252D3"/>
    <w:rsid w:val="00C30637"/>
    <w:rsid w:val="00C312CE"/>
    <w:rsid w:val="00C31A6C"/>
    <w:rsid w:val="00C31CDA"/>
    <w:rsid w:val="00C32769"/>
    <w:rsid w:val="00C32AB3"/>
    <w:rsid w:val="00C33BF4"/>
    <w:rsid w:val="00C37F59"/>
    <w:rsid w:val="00C43164"/>
    <w:rsid w:val="00C44CDA"/>
    <w:rsid w:val="00C46D08"/>
    <w:rsid w:val="00C5002D"/>
    <w:rsid w:val="00C50788"/>
    <w:rsid w:val="00C509E1"/>
    <w:rsid w:val="00C51782"/>
    <w:rsid w:val="00C558CC"/>
    <w:rsid w:val="00C56152"/>
    <w:rsid w:val="00C56AB5"/>
    <w:rsid w:val="00C56F5F"/>
    <w:rsid w:val="00C57F5A"/>
    <w:rsid w:val="00C61C52"/>
    <w:rsid w:val="00C63DAE"/>
    <w:rsid w:val="00C63F87"/>
    <w:rsid w:val="00C64A0F"/>
    <w:rsid w:val="00C66CB0"/>
    <w:rsid w:val="00C675AE"/>
    <w:rsid w:val="00C705BC"/>
    <w:rsid w:val="00C71026"/>
    <w:rsid w:val="00C72BF7"/>
    <w:rsid w:val="00C7347A"/>
    <w:rsid w:val="00C763BF"/>
    <w:rsid w:val="00C825EF"/>
    <w:rsid w:val="00C82750"/>
    <w:rsid w:val="00C82829"/>
    <w:rsid w:val="00C83EBA"/>
    <w:rsid w:val="00C8467C"/>
    <w:rsid w:val="00C848F5"/>
    <w:rsid w:val="00C84B65"/>
    <w:rsid w:val="00C87464"/>
    <w:rsid w:val="00C9073D"/>
    <w:rsid w:val="00C91047"/>
    <w:rsid w:val="00C91096"/>
    <w:rsid w:val="00C9266D"/>
    <w:rsid w:val="00C93245"/>
    <w:rsid w:val="00C94122"/>
    <w:rsid w:val="00C97076"/>
    <w:rsid w:val="00CA0550"/>
    <w:rsid w:val="00CA0E02"/>
    <w:rsid w:val="00CA1A08"/>
    <w:rsid w:val="00CA1E6D"/>
    <w:rsid w:val="00CA6116"/>
    <w:rsid w:val="00CA672E"/>
    <w:rsid w:val="00CA6EB7"/>
    <w:rsid w:val="00CA73FD"/>
    <w:rsid w:val="00CB07D5"/>
    <w:rsid w:val="00CB19F6"/>
    <w:rsid w:val="00CB2067"/>
    <w:rsid w:val="00CB26FF"/>
    <w:rsid w:val="00CB3349"/>
    <w:rsid w:val="00CB4816"/>
    <w:rsid w:val="00CB5036"/>
    <w:rsid w:val="00CB6CFC"/>
    <w:rsid w:val="00CB7E7C"/>
    <w:rsid w:val="00CC253D"/>
    <w:rsid w:val="00CC7106"/>
    <w:rsid w:val="00CD0668"/>
    <w:rsid w:val="00CD06BF"/>
    <w:rsid w:val="00CD0A5A"/>
    <w:rsid w:val="00CD0BBF"/>
    <w:rsid w:val="00CD3804"/>
    <w:rsid w:val="00CD65B4"/>
    <w:rsid w:val="00CE5547"/>
    <w:rsid w:val="00CE64A7"/>
    <w:rsid w:val="00CE7FD1"/>
    <w:rsid w:val="00CF4009"/>
    <w:rsid w:val="00D00A0B"/>
    <w:rsid w:val="00D01458"/>
    <w:rsid w:val="00D01506"/>
    <w:rsid w:val="00D02AA0"/>
    <w:rsid w:val="00D038B2"/>
    <w:rsid w:val="00D03FDC"/>
    <w:rsid w:val="00D11649"/>
    <w:rsid w:val="00D11D7F"/>
    <w:rsid w:val="00D12A46"/>
    <w:rsid w:val="00D14874"/>
    <w:rsid w:val="00D14B0E"/>
    <w:rsid w:val="00D14E82"/>
    <w:rsid w:val="00D20E78"/>
    <w:rsid w:val="00D21EF8"/>
    <w:rsid w:val="00D27CB8"/>
    <w:rsid w:val="00D315ED"/>
    <w:rsid w:val="00D32E6E"/>
    <w:rsid w:val="00D34856"/>
    <w:rsid w:val="00D34E5F"/>
    <w:rsid w:val="00D35BBB"/>
    <w:rsid w:val="00D376BA"/>
    <w:rsid w:val="00D41C15"/>
    <w:rsid w:val="00D442F5"/>
    <w:rsid w:val="00D4504E"/>
    <w:rsid w:val="00D47169"/>
    <w:rsid w:val="00D530E4"/>
    <w:rsid w:val="00D54E51"/>
    <w:rsid w:val="00D5623F"/>
    <w:rsid w:val="00D56D22"/>
    <w:rsid w:val="00D60075"/>
    <w:rsid w:val="00D60818"/>
    <w:rsid w:val="00D62EFD"/>
    <w:rsid w:val="00D6342F"/>
    <w:rsid w:val="00D6453A"/>
    <w:rsid w:val="00D7080B"/>
    <w:rsid w:val="00D73100"/>
    <w:rsid w:val="00D737EA"/>
    <w:rsid w:val="00D75245"/>
    <w:rsid w:val="00D80A85"/>
    <w:rsid w:val="00D80E44"/>
    <w:rsid w:val="00D81057"/>
    <w:rsid w:val="00D82209"/>
    <w:rsid w:val="00D850FB"/>
    <w:rsid w:val="00D85923"/>
    <w:rsid w:val="00D91436"/>
    <w:rsid w:val="00D91C25"/>
    <w:rsid w:val="00D93064"/>
    <w:rsid w:val="00D930D5"/>
    <w:rsid w:val="00D93DF6"/>
    <w:rsid w:val="00D95BC6"/>
    <w:rsid w:val="00DA1980"/>
    <w:rsid w:val="00DA2351"/>
    <w:rsid w:val="00DA3D28"/>
    <w:rsid w:val="00DA4C06"/>
    <w:rsid w:val="00DA685E"/>
    <w:rsid w:val="00DA6CC2"/>
    <w:rsid w:val="00DA7139"/>
    <w:rsid w:val="00DB2407"/>
    <w:rsid w:val="00DB3E7F"/>
    <w:rsid w:val="00DB4715"/>
    <w:rsid w:val="00DB668A"/>
    <w:rsid w:val="00DB685B"/>
    <w:rsid w:val="00DB7486"/>
    <w:rsid w:val="00DC0272"/>
    <w:rsid w:val="00DC0397"/>
    <w:rsid w:val="00DC15D8"/>
    <w:rsid w:val="00DC188C"/>
    <w:rsid w:val="00DC57EF"/>
    <w:rsid w:val="00DC70EC"/>
    <w:rsid w:val="00DC7A4B"/>
    <w:rsid w:val="00DC7AC3"/>
    <w:rsid w:val="00DD1699"/>
    <w:rsid w:val="00DD3D8F"/>
    <w:rsid w:val="00DD4A4E"/>
    <w:rsid w:val="00DD5A98"/>
    <w:rsid w:val="00DE5F6E"/>
    <w:rsid w:val="00DE703E"/>
    <w:rsid w:val="00DE7923"/>
    <w:rsid w:val="00DE7A79"/>
    <w:rsid w:val="00DE7B03"/>
    <w:rsid w:val="00DF0B14"/>
    <w:rsid w:val="00DF0EE7"/>
    <w:rsid w:val="00DF1D0F"/>
    <w:rsid w:val="00DF2A4D"/>
    <w:rsid w:val="00DF2D09"/>
    <w:rsid w:val="00DF36D8"/>
    <w:rsid w:val="00DF4719"/>
    <w:rsid w:val="00DF5332"/>
    <w:rsid w:val="00DF59D7"/>
    <w:rsid w:val="00DF5DE2"/>
    <w:rsid w:val="00DF5F97"/>
    <w:rsid w:val="00E0053A"/>
    <w:rsid w:val="00E01319"/>
    <w:rsid w:val="00E0164A"/>
    <w:rsid w:val="00E017BC"/>
    <w:rsid w:val="00E039C3"/>
    <w:rsid w:val="00E052A8"/>
    <w:rsid w:val="00E059FE"/>
    <w:rsid w:val="00E0640F"/>
    <w:rsid w:val="00E1080D"/>
    <w:rsid w:val="00E1391A"/>
    <w:rsid w:val="00E146C0"/>
    <w:rsid w:val="00E16086"/>
    <w:rsid w:val="00E1775B"/>
    <w:rsid w:val="00E20AF3"/>
    <w:rsid w:val="00E21C3F"/>
    <w:rsid w:val="00E22B87"/>
    <w:rsid w:val="00E23DF9"/>
    <w:rsid w:val="00E246B8"/>
    <w:rsid w:val="00E252D7"/>
    <w:rsid w:val="00E256CE"/>
    <w:rsid w:val="00E27B8C"/>
    <w:rsid w:val="00E27D3B"/>
    <w:rsid w:val="00E30238"/>
    <w:rsid w:val="00E30992"/>
    <w:rsid w:val="00E310D5"/>
    <w:rsid w:val="00E31420"/>
    <w:rsid w:val="00E31B1C"/>
    <w:rsid w:val="00E32171"/>
    <w:rsid w:val="00E35E5C"/>
    <w:rsid w:val="00E37CB4"/>
    <w:rsid w:val="00E41194"/>
    <w:rsid w:val="00E417FE"/>
    <w:rsid w:val="00E4350B"/>
    <w:rsid w:val="00E45CD4"/>
    <w:rsid w:val="00E51EDE"/>
    <w:rsid w:val="00E534E1"/>
    <w:rsid w:val="00E54778"/>
    <w:rsid w:val="00E57955"/>
    <w:rsid w:val="00E62F89"/>
    <w:rsid w:val="00E65ADB"/>
    <w:rsid w:val="00E667E9"/>
    <w:rsid w:val="00E66DDA"/>
    <w:rsid w:val="00E674B4"/>
    <w:rsid w:val="00E70E1D"/>
    <w:rsid w:val="00E74D61"/>
    <w:rsid w:val="00E75CF8"/>
    <w:rsid w:val="00E77929"/>
    <w:rsid w:val="00E80A9B"/>
    <w:rsid w:val="00E83753"/>
    <w:rsid w:val="00E83ADB"/>
    <w:rsid w:val="00E84870"/>
    <w:rsid w:val="00E8507C"/>
    <w:rsid w:val="00E858A9"/>
    <w:rsid w:val="00E86489"/>
    <w:rsid w:val="00E87F68"/>
    <w:rsid w:val="00E90D34"/>
    <w:rsid w:val="00E9111C"/>
    <w:rsid w:val="00E93A9B"/>
    <w:rsid w:val="00E943A0"/>
    <w:rsid w:val="00E94DC1"/>
    <w:rsid w:val="00E951CA"/>
    <w:rsid w:val="00E959CA"/>
    <w:rsid w:val="00E95DEA"/>
    <w:rsid w:val="00E97772"/>
    <w:rsid w:val="00EA0D03"/>
    <w:rsid w:val="00EA16DD"/>
    <w:rsid w:val="00EA272A"/>
    <w:rsid w:val="00EA29A0"/>
    <w:rsid w:val="00EA2CD4"/>
    <w:rsid w:val="00EA331F"/>
    <w:rsid w:val="00EA3D9E"/>
    <w:rsid w:val="00EA7AF5"/>
    <w:rsid w:val="00EB06A2"/>
    <w:rsid w:val="00EB0D8E"/>
    <w:rsid w:val="00EB121B"/>
    <w:rsid w:val="00EB6015"/>
    <w:rsid w:val="00EB658C"/>
    <w:rsid w:val="00EC0A0C"/>
    <w:rsid w:val="00EC209D"/>
    <w:rsid w:val="00EC4436"/>
    <w:rsid w:val="00EC4B66"/>
    <w:rsid w:val="00EC5547"/>
    <w:rsid w:val="00EC5668"/>
    <w:rsid w:val="00ED0310"/>
    <w:rsid w:val="00ED0C87"/>
    <w:rsid w:val="00ED19D7"/>
    <w:rsid w:val="00ED1F68"/>
    <w:rsid w:val="00ED48AA"/>
    <w:rsid w:val="00ED67D8"/>
    <w:rsid w:val="00ED7389"/>
    <w:rsid w:val="00ED75E4"/>
    <w:rsid w:val="00EE21ED"/>
    <w:rsid w:val="00EE376F"/>
    <w:rsid w:val="00EE3F4E"/>
    <w:rsid w:val="00EE4172"/>
    <w:rsid w:val="00EE56C9"/>
    <w:rsid w:val="00EE57A1"/>
    <w:rsid w:val="00EF0277"/>
    <w:rsid w:val="00EF123C"/>
    <w:rsid w:val="00EF129C"/>
    <w:rsid w:val="00EF3DB2"/>
    <w:rsid w:val="00EF5616"/>
    <w:rsid w:val="00EF7186"/>
    <w:rsid w:val="00EF72E0"/>
    <w:rsid w:val="00EF7B02"/>
    <w:rsid w:val="00F001B4"/>
    <w:rsid w:val="00F005EE"/>
    <w:rsid w:val="00F017BD"/>
    <w:rsid w:val="00F01834"/>
    <w:rsid w:val="00F06C89"/>
    <w:rsid w:val="00F1031D"/>
    <w:rsid w:val="00F10716"/>
    <w:rsid w:val="00F1081F"/>
    <w:rsid w:val="00F131B4"/>
    <w:rsid w:val="00F133C9"/>
    <w:rsid w:val="00F1351F"/>
    <w:rsid w:val="00F14130"/>
    <w:rsid w:val="00F14542"/>
    <w:rsid w:val="00F14B76"/>
    <w:rsid w:val="00F15ECD"/>
    <w:rsid w:val="00F16C49"/>
    <w:rsid w:val="00F16D45"/>
    <w:rsid w:val="00F17446"/>
    <w:rsid w:val="00F22382"/>
    <w:rsid w:val="00F24BCF"/>
    <w:rsid w:val="00F24D22"/>
    <w:rsid w:val="00F24D5F"/>
    <w:rsid w:val="00F25078"/>
    <w:rsid w:val="00F26A83"/>
    <w:rsid w:val="00F26B44"/>
    <w:rsid w:val="00F27D9F"/>
    <w:rsid w:val="00F32F29"/>
    <w:rsid w:val="00F32FC9"/>
    <w:rsid w:val="00F353EC"/>
    <w:rsid w:val="00F3584C"/>
    <w:rsid w:val="00F35D34"/>
    <w:rsid w:val="00F3622F"/>
    <w:rsid w:val="00F45172"/>
    <w:rsid w:val="00F5100B"/>
    <w:rsid w:val="00F5372F"/>
    <w:rsid w:val="00F53CD5"/>
    <w:rsid w:val="00F54AE3"/>
    <w:rsid w:val="00F54FCA"/>
    <w:rsid w:val="00F55E87"/>
    <w:rsid w:val="00F60A4F"/>
    <w:rsid w:val="00F61BB6"/>
    <w:rsid w:val="00F62B13"/>
    <w:rsid w:val="00F62E04"/>
    <w:rsid w:val="00F639C6"/>
    <w:rsid w:val="00F64A5B"/>
    <w:rsid w:val="00F65097"/>
    <w:rsid w:val="00F65358"/>
    <w:rsid w:val="00F6586E"/>
    <w:rsid w:val="00F6620B"/>
    <w:rsid w:val="00F72473"/>
    <w:rsid w:val="00F7271A"/>
    <w:rsid w:val="00F73E2A"/>
    <w:rsid w:val="00F74404"/>
    <w:rsid w:val="00F74C7A"/>
    <w:rsid w:val="00F75381"/>
    <w:rsid w:val="00F7744D"/>
    <w:rsid w:val="00F77D09"/>
    <w:rsid w:val="00F811B2"/>
    <w:rsid w:val="00F8214C"/>
    <w:rsid w:val="00F834E1"/>
    <w:rsid w:val="00F83601"/>
    <w:rsid w:val="00F87767"/>
    <w:rsid w:val="00F90B71"/>
    <w:rsid w:val="00F92C82"/>
    <w:rsid w:val="00F92DD1"/>
    <w:rsid w:val="00F93C62"/>
    <w:rsid w:val="00F96008"/>
    <w:rsid w:val="00FA085A"/>
    <w:rsid w:val="00FA1CA1"/>
    <w:rsid w:val="00FA4C83"/>
    <w:rsid w:val="00FA4E87"/>
    <w:rsid w:val="00FB15A1"/>
    <w:rsid w:val="00FB42ED"/>
    <w:rsid w:val="00FB46FF"/>
    <w:rsid w:val="00FB7400"/>
    <w:rsid w:val="00FC00C5"/>
    <w:rsid w:val="00FC1604"/>
    <w:rsid w:val="00FC2D99"/>
    <w:rsid w:val="00FC3F38"/>
    <w:rsid w:val="00FC4B63"/>
    <w:rsid w:val="00FC79D6"/>
    <w:rsid w:val="00FD215D"/>
    <w:rsid w:val="00FD363B"/>
    <w:rsid w:val="00FD3FE4"/>
    <w:rsid w:val="00FD4E80"/>
    <w:rsid w:val="00FD6B4E"/>
    <w:rsid w:val="00FE0CEE"/>
    <w:rsid w:val="00FE2198"/>
    <w:rsid w:val="00FE2AF5"/>
    <w:rsid w:val="00FE2C68"/>
    <w:rsid w:val="00FE67D2"/>
    <w:rsid w:val="00FE7A49"/>
    <w:rsid w:val="00FF3256"/>
    <w:rsid w:val="00FF3AFD"/>
    <w:rsid w:val="00FF5984"/>
    <w:rsid w:val="00FF776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71FC"/>
  <w15:docId w15:val="{E54C630F-66D7-4F7E-86BF-119D77C8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Desca"/>
    <w:qFormat/>
    <w:rsid w:val="008142F1"/>
    <w:rPr>
      <w:rFonts w:ascii="Arial" w:hAnsi="Arial"/>
      <w:sz w:val="22"/>
      <w:szCs w:val="22"/>
      <w:lang w:val="en-US"/>
    </w:rPr>
  </w:style>
  <w:style w:type="paragraph" w:styleId="Heading1">
    <w:name w:val="heading 1"/>
    <w:aliases w:val="Überschrift 1 Desca"/>
    <w:basedOn w:val="Normal"/>
    <w:next w:val="Normal"/>
    <w:link w:val="Heading1Char"/>
    <w:uiPriority w:val="9"/>
    <w:qFormat/>
    <w:rsid w:val="008142F1"/>
    <w:pPr>
      <w:keepNext/>
      <w:numPr>
        <w:numId w:val="13"/>
      </w:numPr>
      <w:spacing w:before="240" w:after="60"/>
      <w:outlineLvl w:val="0"/>
    </w:pPr>
    <w:rPr>
      <w:rFonts w:eastAsiaTheme="majorEastAsia" w:cstheme="majorBidi"/>
      <w:b/>
      <w:bCs/>
      <w:kern w:val="32"/>
      <w:sz w:val="28"/>
      <w:szCs w:val="32"/>
    </w:rPr>
  </w:style>
  <w:style w:type="paragraph" w:styleId="Heading2">
    <w:name w:val="heading 2"/>
    <w:aliases w:val="Überschrift 2 Desca"/>
    <w:basedOn w:val="Normal"/>
    <w:next w:val="Normal"/>
    <w:link w:val="Heading2Char"/>
    <w:uiPriority w:val="9"/>
    <w:unhideWhenUsed/>
    <w:qFormat/>
    <w:locked/>
    <w:rsid w:val="00A24723"/>
    <w:pPr>
      <w:keepNext/>
      <w:numPr>
        <w:ilvl w:val="1"/>
        <w:numId w:val="13"/>
      </w:numPr>
      <w:spacing w:before="240" w:after="60"/>
      <w:outlineLvl w:val="1"/>
    </w:pPr>
    <w:rPr>
      <w:rFonts w:eastAsia="Times New Roman"/>
      <w:b/>
      <w:bCs/>
      <w:iCs/>
      <w:sz w:val="24"/>
      <w:szCs w:val="28"/>
    </w:rPr>
  </w:style>
  <w:style w:type="paragraph" w:styleId="Heading3">
    <w:name w:val="heading 3"/>
    <w:aliases w:val="Überschrift 3 Desca"/>
    <w:basedOn w:val="Normal"/>
    <w:next w:val="Normal"/>
    <w:link w:val="Heading3Char"/>
    <w:uiPriority w:val="9"/>
    <w:unhideWhenUsed/>
    <w:qFormat/>
    <w:rsid w:val="00BA3061"/>
    <w:pPr>
      <w:keepNext/>
      <w:keepLines/>
      <w:numPr>
        <w:ilvl w:val="2"/>
        <w:numId w:val="13"/>
      </w:numPr>
      <w:spacing w:before="200"/>
      <w:outlineLvl w:val="2"/>
    </w:pPr>
    <w:rPr>
      <w:rFonts w:eastAsiaTheme="majorEastAsia" w:cstheme="majorBidi"/>
      <w:b/>
      <w:bCs/>
    </w:rPr>
  </w:style>
  <w:style w:type="paragraph" w:styleId="Heading4">
    <w:name w:val="heading 4"/>
    <w:aliases w:val="Überschrift 4 Desca"/>
    <w:basedOn w:val="Normal"/>
    <w:next w:val="Normal"/>
    <w:link w:val="Heading4Char"/>
    <w:uiPriority w:val="9"/>
    <w:unhideWhenUsed/>
    <w:qFormat/>
    <w:rsid w:val="00BA3061"/>
    <w:pPr>
      <w:keepNext/>
      <w:keepLines/>
      <w:numPr>
        <w:ilvl w:val="3"/>
        <w:numId w:val="13"/>
      </w:numPr>
      <w:spacing w:before="200"/>
      <w:outlineLvl w:val="3"/>
    </w:pPr>
    <w:rPr>
      <w:rFonts w:eastAsiaTheme="majorEastAsia" w:cstheme="majorBidi"/>
      <w:b/>
      <w:bCs/>
      <w:i/>
      <w:iCs/>
    </w:rPr>
  </w:style>
  <w:style w:type="paragraph" w:styleId="Heading5">
    <w:name w:val="heading 5"/>
    <w:aliases w:val="Überschrift 5 Desca"/>
    <w:basedOn w:val="Normal"/>
    <w:next w:val="Normal"/>
    <w:link w:val="Heading5Char"/>
    <w:uiPriority w:val="9"/>
    <w:unhideWhenUsed/>
    <w:qFormat/>
    <w:rsid w:val="009A10DC"/>
    <w:pPr>
      <w:keepNext/>
      <w:keepLines/>
      <w:numPr>
        <w:ilvl w:val="4"/>
        <w:numId w:val="13"/>
      </w:numPr>
      <w:spacing w:before="200"/>
      <w:outlineLvl w:val="4"/>
    </w:pPr>
    <w:rPr>
      <w:rFonts w:eastAsiaTheme="majorEastAsia" w:cstheme="majorBidi"/>
      <w:i/>
    </w:rPr>
  </w:style>
  <w:style w:type="paragraph" w:styleId="Heading6">
    <w:name w:val="heading 6"/>
    <w:basedOn w:val="Normal"/>
    <w:next w:val="Normal"/>
    <w:link w:val="Heading6Char"/>
    <w:uiPriority w:val="9"/>
    <w:unhideWhenUsed/>
    <w:qFormat/>
    <w:rsid w:val="00BA3061"/>
    <w:pPr>
      <w:keepNext/>
      <w:keepLines/>
      <w:numPr>
        <w:ilvl w:val="5"/>
        <w:numId w:val="13"/>
      </w:numPr>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BA3061"/>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061"/>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3061"/>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schrift 1 Desca Char"/>
    <w:basedOn w:val="DefaultParagraphFont"/>
    <w:link w:val="Heading1"/>
    <w:uiPriority w:val="9"/>
    <w:rsid w:val="008142F1"/>
    <w:rPr>
      <w:rFonts w:ascii="Arial" w:eastAsiaTheme="majorEastAsia" w:hAnsi="Arial" w:cstheme="majorBidi"/>
      <w:b/>
      <w:bCs/>
      <w:kern w:val="32"/>
      <w:sz w:val="28"/>
      <w:szCs w:val="32"/>
      <w:lang w:val="en-US"/>
    </w:rPr>
  </w:style>
  <w:style w:type="paragraph" w:customStyle="1" w:styleId="berschrift">
    <w:name w:val="Überschrift"/>
    <w:basedOn w:val="Normal"/>
    <w:next w:val="Normal"/>
    <w:rsid w:val="00A76895"/>
    <w:pPr>
      <w:spacing w:before="480" w:line="320" w:lineRule="exact"/>
    </w:pPr>
    <w:rPr>
      <w:b/>
      <w:sz w:val="28"/>
    </w:rPr>
  </w:style>
  <w:style w:type="character" w:styleId="Strong">
    <w:name w:val="Strong"/>
    <w:uiPriority w:val="22"/>
    <w:qFormat/>
    <w:rsid w:val="00D14874"/>
    <w:rPr>
      <w:b/>
      <w:bCs/>
    </w:rPr>
  </w:style>
  <w:style w:type="paragraph" w:styleId="ListParagraph">
    <w:name w:val="List Paragraph"/>
    <w:aliases w:val="Heading table,Liste à puces retrait droite,Lista 1,body 2,lp1,lp11,Bulleted Text,Paragrafo elenco,figures,Left Bullet L1,List Paragraph1,Tabla,Lista viñetas,Task Body,Akapit z listą,Elenco a colori - Colore 11,Bullet List,Listenabsatz 2"/>
    <w:basedOn w:val="Normal"/>
    <w:link w:val="ListParagraphChar"/>
    <w:uiPriority w:val="34"/>
    <w:qFormat/>
    <w:rsid w:val="00D14874"/>
    <w:pPr>
      <w:ind w:left="720"/>
    </w:pPr>
    <w:rPr>
      <w:lang w:val="de-DE" w:eastAsia="de-DE"/>
    </w:rPr>
  </w:style>
  <w:style w:type="paragraph" w:customStyle="1" w:styleId="berschrift0">
    <w:name w:val="überschrift"/>
    <w:basedOn w:val="Normal"/>
    <w:autoRedefine/>
    <w:qFormat/>
    <w:rsid w:val="00D14874"/>
    <w:pPr>
      <w:keepNext/>
      <w:outlineLvl w:val="0"/>
    </w:pPr>
    <w:rPr>
      <w:color w:val="000000"/>
      <w:lang w:val="de-DE"/>
    </w:rPr>
  </w:style>
  <w:style w:type="paragraph" w:customStyle="1" w:styleId="1">
    <w:name w:val="Ü1"/>
    <w:basedOn w:val="Normal"/>
    <w:next w:val="Normal"/>
    <w:qFormat/>
    <w:rsid w:val="00D14874"/>
    <w:pPr>
      <w:spacing w:before="200"/>
      <w:jc w:val="both"/>
    </w:pPr>
    <w:rPr>
      <w:rFonts w:ascii="CorpoSDem" w:hAnsi="CorpoSDem" w:cs="Arial"/>
      <w:color w:val="1F497D"/>
      <w:szCs w:val="24"/>
      <w:u w:val="single"/>
      <w:lang w:val="de-DE"/>
    </w:rPr>
  </w:style>
  <w:style w:type="character" w:customStyle="1" w:styleId="Heading2Char">
    <w:name w:val="Heading 2 Char"/>
    <w:aliases w:val="Überschrift 2 Desca Char"/>
    <w:link w:val="Heading2"/>
    <w:uiPriority w:val="9"/>
    <w:rsid w:val="00A24723"/>
    <w:rPr>
      <w:rFonts w:ascii="Arial" w:eastAsia="Times New Roman" w:hAnsi="Arial"/>
      <w:b/>
      <w:bCs/>
      <w:iCs/>
      <w:sz w:val="24"/>
      <w:szCs w:val="28"/>
      <w:lang w:val="en-US"/>
    </w:rPr>
  </w:style>
  <w:style w:type="paragraph" w:styleId="Caption">
    <w:name w:val="caption"/>
    <w:basedOn w:val="Normal"/>
    <w:next w:val="Normal"/>
    <w:uiPriority w:val="35"/>
    <w:unhideWhenUsed/>
    <w:qFormat/>
    <w:locked/>
    <w:rsid w:val="00D14874"/>
    <w:rPr>
      <w:b/>
      <w:bCs/>
      <w:sz w:val="20"/>
      <w:szCs w:val="20"/>
    </w:rPr>
  </w:style>
  <w:style w:type="paragraph" w:styleId="NoSpacing">
    <w:name w:val="No Spacing"/>
    <w:uiPriority w:val="1"/>
    <w:qFormat/>
    <w:rsid w:val="00D14874"/>
    <w:rPr>
      <w:sz w:val="22"/>
      <w:szCs w:val="22"/>
      <w:lang w:val="en-US"/>
    </w:rPr>
  </w:style>
  <w:style w:type="paragraph" w:styleId="Header">
    <w:name w:val="header"/>
    <w:basedOn w:val="Normal"/>
    <w:link w:val="HeaderChar"/>
    <w:uiPriority w:val="99"/>
    <w:unhideWhenUsed/>
    <w:rsid w:val="00EA7AF5"/>
    <w:pPr>
      <w:tabs>
        <w:tab w:val="center" w:pos="4536"/>
        <w:tab w:val="right" w:pos="9072"/>
      </w:tabs>
    </w:pPr>
  </w:style>
  <w:style w:type="character" w:customStyle="1" w:styleId="HeaderChar">
    <w:name w:val="Header Char"/>
    <w:basedOn w:val="DefaultParagraphFont"/>
    <w:link w:val="Header"/>
    <w:uiPriority w:val="99"/>
    <w:rsid w:val="00EA7AF5"/>
    <w:rPr>
      <w:sz w:val="22"/>
      <w:szCs w:val="22"/>
      <w:lang w:val="en-US"/>
    </w:rPr>
  </w:style>
  <w:style w:type="paragraph" w:styleId="Footer">
    <w:name w:val="footer"/>
    <w:basedOn w:val="Normal"/>
    <w:link w:val="FooterChar"/>
    <w:uiPriority w:val="99"/>
    <w:unhideWhenUsed/>
    <w:rsid w:val="00EA7AF5"/>
    <w:pPr>
      <w:tabs>
        <w:tab w:val="center" w:pos="4536"/>
        <w:tab w:val="right" w:pos="9072"/>
      </w:tabs>
    </w:pPr>
  </w:style>
  <w:style w:type="character" w:customStyle="1" w:styleId="FooterChar">
    <w:name w:val="Footer Char"/>
    <w:basedOn w:val="DefaultParagraphFont"/>
    <w:link w:val="Footer"/>
    <w:uiPriority w:val="99"/>
    <w:rsid w:val="00EA7AF5"/>
    <w:rPr>
      <w:sz w:val="22"/>
      <w:szCs w:val="22"/>
      <w:lang w:val="en-US"/>
    </w:rPr>
  </w:style>
  <w:style w:type="character" w:customStyle="1" w:styleId="Heading3Char">
    <w:name w:val="Heading 3 Char"/>
    <w:aliases w:val="Überschrift 3 Desca Char"/>
    <w:basedOn w:val="DefaultParagraphFont"/>
    <w:link w:val="Heading3"/>
    <w:uiPriority w:val="9"/>
    <w:rsid w:val="00BA3061"/>
    <w:rPr>
      <w:rFonts w:ascii="Arial" w:eastAsiaTheme="majorEastAsia" w:hAnsi="Arial" w:cstheme="majorBidi"/>
      <w:b/>
      <w:bCs/>
      <w:sz w:val="22"/>
      <w:szCs w:val="22"/>
      <w:lang w:val="en-US"/>
    </w:rPr>
  </w:style>
  <w:style w:type="character" w:customStyle="1" w:styleId="Heading4Char">
    <w:name w:val="Heading 4 Char"/>
    <w:aliases w:val="Überschrift 4 Desca Char"/>
    <w:basedOn w:val="DefaultParagraphFont"/>
    <w:link w:val="Heading4"/>
    <w:uiPriority w:val="9"/>
    <w:rsid w:val="00BA3061"/>
    <w:rPr>
      <w:rFonts w:ascii="Arial" w:eastAsiaTheme="majorEastAsia" w:hAnsi="Arial" w:cstheme="majorBidi"/>
      <w:b/>
      <w:bCs/>
      <w:i/>
      <w:iCs/>
      <w:sz w:val="22"/>
      <w:szCs w:val="22"/>
      <w:lang w:val="en-US"/>
    </w:rPr>
  </w:style>
  <w:style w:type="character" w:customStyle="1" w:styleId="Heading5Char">
    <w:name w:val="Heading 5 Char"/>
    <w:aliases w:val="Überschrift 5 Desca Char"/>
    <w:basedOn w:val="DefaultParagraphFont"/>
    <w:link w:val="Heading5"/>
    <w:uiPriority w:val="9"/>
    <w:rsid w:val="009A10DC"/>
    <w:rPr>
      <w:rFonts w:ascii="Arial" w:eastAsiaTheme="majorEastAsia" w:hAnsi="Arial" w:cstheme="majorBidi"/>
      <w:i/>
      <w:sz w:val="22"/>
      <w:szCs w:val="22"/>
      <w:lang w:val="en-US"/>
    </w:rPr>
  </w:style>
  <w:style w:type="character" w:customStyle="1" w:styleId="Heading6Char">
    <w:name w:val="Heading 6 Char"/>
    <w:basedOn w:val="DefaultParagraphFont"/>
    <w:link w:val="Heading6"/>
    <w:uiPriority w:val="9"/>
    <w:rsid w:val="00BA3061"/>
    <w:rPr>
      <w:rFonts w:asciiTheme="majorHAnsi" w:eastAsiaTheme="majorEastAsia" w:hAnsiTheme="majorHAnsi" w:cstheme="majorBidi"/>
      <w:i/>
      <w:iCs/>
      <w:color w:val="6E6E6E" w:themeColor="accent1" w:themeShade="7F"/>
      <w:sz w:val="22"/>
      <w:szCs w:val="22"/>
      <w:lang w:val="en-US"/>
    </w:rPr>
  </w:style>
  <w:style w:type="character" w:customStyle="1" w:styleId="Heading7Char">
    <w:name w:val="Heading 7 Char"/>
    <w:basedOn w:val="DefaultParagraphFont"/>
    <w:link w:val="Heading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BA3061"/>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BA3061"/>
    <w:rPr>
      <w:rFonts w:asciiTheme="majorHAnsi" w:eastAsiaTheme="majorEastAsia" w:hAnsiTheme="majorHAnsi" w:cstheme="majorBidi"/>
      <w:i/>
      <w:iCs/>
      <w:color w:val="404040" w:themeColor="text1" w:themeTint="BF"/>
      <w:lang w:val="en-US"/>
    </w:rPr>
  </w:style>
  <w:style w:type="character" w:styleId="PageNumber">
    <w:name w:val="page number"/>
    <w:basedOn w:val="DefaultParagraphFont"/>
    <w:rsid w:val="008016E1"/>
  </w:style>
  <w:style w:type="character" w:styleId="Hyperlink">
    <w:name w:val="Hyperlink"/>
    <w:uiPriority w:val="99"/>
    <w:rsid w:val="008016E1"/>
    <w:rPr>
      <w:color w:val="0000FF"/>
      <w:u w:val="single"/>
    </w:rPr>
  </w:style>
  <w:style w:type="paragraph" w:styleId="TOC1">
    <w:name w:val="toc 1"/>
    <w:basedOn w:val="Normal"/>
    <w:next w:val="Normal"/>
    <w:autoRedefine/>
    <w:uiPriority w:val="39"/>
    <w:unhideWhenUsed/>
    <w:rsid w:val="009A3E27"/>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563B0F"/>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563B0F"/>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563B0F"/>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563B0F"/>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563B0F"/>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563B0F"/>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563B0F"/>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563B0F"/>
    <w:pPr>
      <w:spacing w:after="0"/>
      <w:ind w:left="1540"/>
    </w:pPr>
    <w:rPr>
      <w:rFonts w:asciiTheme="minorHAnsi" w:hAnsiTheme="minorHAnsi" w:cstheme="minorHAnsi"/>
      <w:sz w:val="20"/>
      <w:szCs w:val="20"/>
    </w:rPr>
  </w:style>
  <w:style w:type="table" w:styleId="TableGrid">
    <w:name w:val="Table Grid"/>
    <w:basedOn w:val="TableNorma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9C6"/>
    <w:rPr>
      <w:sz w:val="16"/>
      <w:szCs w:val="16"/>
    </w:rPr>
  </w:style>
  <w:style w:type="paragraph" w:styleId="CommentText">
    <w:name w:val="annotation text"/>
    <w:basedOn w:val="Normal"/>
    <w:link w:val="CommentTextChar"/>
    <w:uiPriority w:val="99"/>
    <w:unhideWhenUsed/>
    <w:rsid w:val="00F639C6"/>
    <w:rPr>
      <w:sz w:val="20"/>
      <w:szCs w:val="20"/>
    </w:rPr>
  </w:style>
  <w:style w:type="character" w:customStyle="1" w:styleId="CommentTextChar">
    <w:name w:val="Comment Text Char"/>
    <w:basedOn w:val="DefaultParagraphFont"/>
    <w:link w:val="CommentText"/>
    <w:uiPriority w:val="99"/>
    <w:rsid w:val="00F639C6"/>
    <w:rPr>
      <w:rFonts w:ascii="Arial" w:hAnsi="Arial"/>
      <w:lang w:val="en-US"/>
    </w:rPr>
  </w:style>
  <w:style w:type="paragraph" w:styleId="CommentSubject">
    <w:name w:val="annotation subject"/>
    <w:basedOn w:val="CommentText"/>
    <w:next w:val="CommentText"/>
    <w:link w:val="CommentSubjectChar"/>
    <w:uiPriority w:val="99"/>
    <w:semiHidden/>
    <w:unhideWhenUsed/>
    <w:rsid w:val="00F639C6"/>
    <w:rPr>
      <w:b/>
      <w:bCs/>
    </w:rPr>
  </w:style>
  <w:style w:type="character" w:customStyle="1" w:styleId="CommentSubjectChar">
    <w:name w:val="Comment Subject Char"/>
    <w:basedOn w:val="CommentTextChar"/>
    <w:link w:val="CommentSubject"/>
    <w:uiPriority w:val="99"/>
    <w:semiHidden/>
    <w:rsid w:val="00F639C6"/>
    <w:rPr>
      <w:rFonts w:ascii="Arial" w:hAnsi="Arial"/>
      <w:b/>
      <w:bCs/>
      <w:lang w:val="en-US"/>
    </w:rPr>
  </w:style>
  <w:style w:type="paragraph" w:styleId="BalloonText">
    <w:name w:val="Balloon Text"/>
    <w:basedOn w:val="Normal"/>
    <w:link w:val="BalloonTextChar"/>
    <w:uiPriority w:val="99"/>
    <w:semiHidden/>
    <w:unhideWhenUsed/>
    <w:rsid w:val="00F639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C6"/>
    <w:rPr>
      <w:rFonts w:ascii="Tahoma" w:hAnsi="Tahoma" w:cs="Tahoma"/>
      <w:sz w:val="16"/>
      <w:szCs w:val="16"/>
      <w:lang w:val="en-US"/>
    </w:rPr>
  </w:style>
  <w:style w:type="paragraph" w:customStyle="1" w:styleId="Paragraph">
    <w:name w:val="Paragraph"/>
    <w:basedOn w:val="Normal"/>
    <w:link w:val="ParagraphChar"/>
    <w:qFormat/>
    <w:rsid w:val="0092190C"/>
    <w:pPr>
      <w:autoSpaceDE w:val="0"/>
      <w:autoSpaceDN w:val="0"/>
      <w:adjustRightInd w:val="0"/>
      <w:spacing w:before="120" w:after="0"/>
      <w:jc w:val="both"/>
    </w:pPr>
    <w:rPr>
      <w:rFonts w:eastAsia="SimSun"/>
      <w:color w:val="000000"/>
      <w:spacing w:val="-3"/>
      <w:lang w:val="en-GB" w:eastAsia="fi-FI"/>
    </w:rPr>
  </w:style>
  <w:style w:type="character" w:customStyle="1" w:styleId="ParagraphChar">
    <w:name w:val="Paragraph Char"/>
    <w:link w:val="Paragraph"/>
    <w:rsid w:val="0092190C"/>
    <w:rPr>
      <w:rFonts w:ascii="Arial" w:eastAsia="SimSun" w:hAnsi="Arial"/>
      <w:color w:val="000000"/>
      <w:spacing w:val="-3"/>
      <w:sz w:val="22"/>
      <w:szCs w:val="22"/>
      <w:lang w:val="en-GB" w:eastAsia="fi-FI"/>
    </w:rPr>
  </w:style>
  <w:style w:type="character" w:customStyle="1" w:styleId="ListParagraphChar">
    <w:name w:val="List Paragraph Char"/>
    <w:aliases w:val="Heading table Char,Liste à puces retrait droite Char,Lista 1 Char,body 2 Char,lp1 Char,lp11 Char,Bulleted Text Char,Paragrafo elenco Char,figures Char,Left Bullet L1 Char,List Paragraph1 Char,Tabla Char,Lista viñetas Char"/>
    <w:link w:val="ListParagraph"/>
    <w:uiPriority w:val="34"/>
    <w:qFormat/>
    <w:locked/>
    <w:rsid w:val="0092190C"/>
    <w:rPr>
      <w:rFonts w:ascii="Arial" w:hAnsi="Arial"/>
      <w:sz w:val="22"/>
      <w:szCs w:val="22"/>
      <w:lang w:eastAsia="de-DE"/>
    </w:rPr>
  </w:style>
  <w:style w:type="paragraph" w:styleId="Revision">
    <w:name w:val="Revision"/>
    <w:hidden/>
    <w:uiPriority w:val="99"/>
    <w:semiHidden/>
    <w:rsid w:val="003D14B2"/>
    <w:pPr>
      <w:spacing w:after="0"/>
    </w:pPr>
    <w:rPr>
      <w:rFonts w:ascii="Arial" w:hAnsi="Arial"/>
      <w:sz w:val="22"/>
      <w:szCs w:val="22"/>
      <w:lang w:val="en-US"/>
    </w:rPr>
  </w:style>
  <w:style w:type="paragraph" w:customStyle="1" w:styleId="Default">
    <w:name w:val="Default"/>
    <w:rsid w:val="00C91047"/>
    <w:pPr>
      <w:autoSpaceDE w:val="0"/>
      <w:autoSpaceDN w:val="0"/>
      <w:adjustRightInd w:val="0"/>
      <w:spacing w:after="0"/>
    </w:pPr>
    <w:rPr>
      <w:rFonts w:ascii="Times New Roman" w:hAnsi="Times New Roman"/>
      <w:color w:val="000000"/>
      <w:sz w:val="24"/>
      <w:szCs w:val="24"/>
      <w:lang w:val="en-GB"/>
    </w:rPr>
  </w:style>
  <w:style w:type="character" w:styleId="UnresolvedMention">
    <w:name w:val="Unresolved Mention"/>
    <w:basedOn w:val="DefaultParagraphFont"/>
    <w:uiPriority w:val="99"/>
    <w:semiHidden/>
    <w:unhideWhenUsed/>
    <w:rsid w:val="000E627F"/>
    <w:rPr>
      <w:color w:val="605E5C"/>
      <w:shd w:val="clear" w:color="auto" w:fill="E1DFDD"/>
    </w:rPr>
  </w:style>
  <w:style w:type="paragraph" w:customStyle="1" w:styleId="xmsonormal">
    <w:name w:val="x_msonormal"/>
    <w:basedOn w:val="Normal"/>
    <w:uiPriority w:val="99"/>
    <w:rsid w:val="00E30238"/>
    <w:pPr>
      <w:spacing w:after="0"/>
    </w:pPr>
    <w:rPr>
      <w:rFonts w:ascii="Calibri" w:eastAsiaTheme="minorHAnsi" w:hAnsi="Calibri" w:cs="Calibri"/>
      <w:lang w:val="en-GB" w:eastAsia="en-GB"/>
    </w:rPr>
  </w:style>
  <w:style w:type="paragraph" w:customStyle="1" w:styleId="xmsolistparagraph">
    <w:name w:val="x_msolistparagraph"/>
    <w:basedOn w:val="Normal"/>
    <w:uiPriority w:val="99"/>
    <w:rsid w:val="00E30238"/>
    <w:pPr>
      <w:spacing w:after="0"/>
      <w:ind w:left="720"/>
    </w:pPr>
    <w:rPr>
      <w:rFonts w:ascii="Calibri" w:eastAsiaTheme="minorHAnsi" w:hAnsi="Calibri" w:cs="Calibri"/>
      <w:lang w:val="en-GB" w:eastAsia="en-GB"/>
    </w:rPr>
  </w:style>
  <w:style w:type="paragraph" w:customStyle="1" w:styleId="Attachmentheading">
    <w:name w:val="Attachment heading"/>
    <w:basedOn w:val="Normal"/>
    <w:next w:val="Normal"/>
    <w:link w:val="AttachmentheadingChar"/>
    <w:qFormat/>
    <w:rsid w:val="009E6924"/>
    <w:pPr>
      <w:spacing w:before="240" w:after="240" w:line="288" w:lineRule="auto"/>
      <w:jc w:val="center"/>
      <w:outlineLvl w:val="0"/>
    </w:pPr>
    <w:rPr>
      <w:rFonts w:asciiTheme="minorHAnsi" w:hAnsiTheme="minorHAnsi"/>
      <w:b/>
      <w:sz w:val="28"/>
    </w:rPr>
  </w:style>
  <w:style w:type="character" w:customStyle="1" w:styleId="AttachmentheadingChar">
    <w:name w:val="Attachment heading Char"/>
    <w:basedOn w:val="DefaultParagraphFont"/>
    <w:link w:val="Attachmentheading"/>
    <w:rsid w:val="009E6924"/>
    <w:rPr>
      <w:rFonts w:asciiTheme="minorHAnsi" w:hAnsiTheme="minorHAnsi"/>
      <w:b/>
      <w:sz w:val="28"/>
      <w:szCs w:val="22"/>
      <w:lang w:val="en-US"/>
    </w:rPr>
  </w:style>
  <w:style w:type="paragraph" w:styleId="TOCHeading">
    <w:name w:val="TOC Heading"/>
    <w:basedOn w:val="Heading1"/>
    <w:next w:val="Normal"/>
    <w:uiPriority w:val="39"/>
    <w:unhideWhenUsed/>
    <w:qFormat/>
    <w:rsid w:val="00160F9F"/>
    <w:pPr>
      <w:keepLines/>
      <w:numPr>
        <w:numId w:val="0"/>
      </w:numPr>
      <w:spacing w:after="0" w:line="259" w:lineRule="auto"/>
      <w:outlineLvl w:val="9"/>
    </w:pPr>
    <w:rPr>
      <w:rFonts w:asciiTheme="majorHAnsi" w:hAnsiTheme="majorHAnsi"/>
      <w:b w:val="0"/>
      <w:bCs w:val="0"/>
      <w:color w:val="A5A5A5" w:themeColor="accent1" w:themeShade="BF"/>
      <w:kern w:val="0"/>
      <w:sz w:val="32"/>
    </w:rPr>
  </w:style>
  <w:style w:type="character" w:styleId="PlaceholderText">
    <w:name w:val="Placeholder Text"/>
    <w:basedOn w:val="DefaultParagraphFont"/>
    <w:uiPriority w:val="99"/>
    <w:semiHidden/>
    <w:rsid w:val="004D39AE"/>
    <w:rPr>
      <w:color w:val="808080"/>
    </w:rPr>
  </w:style>
  <w:style w:type="paragraph" w:styleId="FootnoteText">
    <w:name w:val="footnote text"/>
    <w:basedOn w:val="Normal"/>
    <w:link w:val="FootnoteTextChar"/>
    <w:uiPriority w:val="99"/>
    <w:semiHidden/>
    <w:unhideWhenUsed/>
    <w:rsid w:val="00571349"/>
    <w:pPr>
      <w:spacing w:after="0"/>
    </w:pPr>
    <w:rPr>
      <w:sz w:val="20"/>
      <w:szCs w:val="20"/>
    </w:rPr>
  </w:style>
  <w:style w:type="character" w:customStyle="1" w:styleId="FootnoteTextChar">
    <w:name w:val="Footnote Text Char"/>
    <w:basedOn w:val="DefaultParagraphFont"/>
    <w:link w:val="FootnoteText"/>
    <w:uiPriority w:val="99"/>
    <w:semiHidden/>
    <w:rsid w:val="00571349"/>
    <w:rPr>
      <w:rFonts w:ascii="Arial" w:hAnsi="Arial"/>
      <w:lang w:val="en-US"/>
    </w:rPr>
  </w:style>
  <w:style w:type="character" w:styleId="FootnoteReference">
    <w:name w:val="footnote reference"/>
    <w:basedOn w:val="DefaultParagraphFont"/>
    <w:uiPriority w:val="99"/>
    <w:semiHidden/>
    <w:unhideWhenUsed/>
    <w:rsid w:val="00571349"/>
    <w:rPr>
      <w:vertAlign w:val="superscript"/>
    </w:rPr>
  </w:style>
  <w:style w:type="paragraph" w:styleId="ListBullet">
    <w:name w:val="List Bullet"/>
    <w:basedOn w:val="Normal"/>
    <w:link w:val="ListBulletChar"/>
    <w:uiPriority w:val="99"/>
    <w:unhideWhenUsed/>
    <w:qFormat/>
    <w:rsid w:val="00B30056"/>
    <w:pPr>
      <w:numPr>
        <w:numId w:val="25"/>
      </w:numPr>
      <w:spacing w:before="240" w:after="240" w:line="288" w:lineRule="auto"/>
      <w:contextualSpacing/>
      <w:jc w:val="both"/>
    </w:pPr>
    <w:rPr>
      <w:rFonts w:asciiTheme="minorHAnsi" w:hAnsiTheme="minorHAnsi"/>
      <w:sz w:val="20"/>
    </w:rPr>
  </w:style>
  <w:style w:type="character" w:customStyle="1" w:styleId="ListBulletChar">
    <w:name w:val="List Bullet Char"/>
    <w:basedOn w:val="DefaultParagraphFont"/>
    <w:link w:val="ListBullet"/>
    <w:uiPriority w:val="99"/>
    <w:rsid w:val="00B30056"/>
    <w:rPr>
      <w:rFonts w:asciiTheme="minorHAnsi" w:hAnsiTheme="minorHAnsi"/>
      <w:szCs w:val="22"/>
      <w:lang w:val="en-US"/>
    </w:rPr>
  </w:style>
  <w:style w:type="paragraph" w:styleId="HTMLPreformatted">
    <w:name w:val="HTML Preformatted"/>
    <w:basedOn w:val="Normal"/>
    <w:link w:val="HTMLPreformattedChar"/>
    <w:uiPriority w:val="99"/>
    <w:unhideWhenUsed/>
    <w:rsid w:val="00D63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342F"/>
    <w:rPr>
      <w:rFonts w:ascii="Courier New" w:eastAsia="Times New Roman" w:hAnsi="Courier New" w:cs="Courier New"/>
      <w:lang w:val="en-US"/>
    </w:rPr>
  </w:style>
  <w:style w:type="character" w:customStyle="1" w:styleId="y2iqfc">
    <w:name w:val="y2iqfc"/>
    <w:basedOn w:val="DefaultParagraphFont"/>
    <w:rsid w:val="00D6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4571">
      <w:bodyDiv w:val="1"/>
      <w:marLeft w:val="0"/>
      <w:marRight w:val="0"/>
      <w:marTop w:val="0"/>
      <w:marBottom w:val="0"/>
      <w:divBdr>
        <w:top w:val="none" w:sz="0" w:space="0" w:color="auto"/>
        <w:left w:val="none" w:sz="0" w:space="0" w:color="auto"/>
        <w:bottom w:val="none" w:sz="0" w:space="0" w:color="auto"/>
        <w:right w:val="none" w:sz="0" w:space="0" w:color="auto"/>
      </w:divBdr>
    </w:div>
    <w:div w:id="194388268">
      <w:bodyDiv w:val="1"/>
      <w:marLeft w:val="0"/>
      <w:marRight w:val="0"/>
      <w:marTop w:val="0"/>
      <w:marBottom w:val="0"/>
      <w:divBdr>
        <w:top w:val="none" w:sz="0" w:space="0" w:color="auto"/>
        <w:left w:val="none" w:sz="0" w:space="0" w:color="auto"/>
        <w:bottom w:val="none" w:sz="0" w:space="0" w:color="auto"/>
        <w:right w:val="none" w:sz="0" w:space="0" w:color="auto"/>
      </w:divBdr>
    </w:div>
    <w:div w:id="276719968">
      <w:bodyDiv w:val="1"/>
      <w:marLeft w:val="0"/>
      <w:marRight w:val="0"/>
      <w:marTop w:val="0"/>
      <w:marBottom w:val="0"/>
      <w:divBdr>
        <w:top w:val="none" w:sz="0" w:space="0" w:color="auto"/>
        <w:left w:val="none" w:sz="0" w:space="0" w:color="auto"/>
        <w:bottom w:val="none" w:sz="0" w:space="0" w:color="auto"/>
        <w:right w:val="none" w:sz="0" w:space="0" w:color="auto"/>
      </w:divBdr>
    </w:div>
    <w:div w:id="299774648">
      <w:bodyDiv w:val="1"/>
      <w:marLeft w:val="0"/>
      <w:marRight w:val="0"/>
      <w:marTop w:val="0"/>
      <w:marBottom w:val="0"/>
      <w:divBdr>
        <w:top w:val="none" w:sz="0" w:space="0" w:color="auto"/>
        <w:left w:val="none" w:sz="0" w:space="0" w:color="auto"/>
        <w:bottom w:val="none" w:sz="0" w:space="0" w:color="auto"/>
        <w:right w:val="none" w:sz="0" w:space="0" w:color="auto"/>
      </w:divBdr>
    </w:div>
    <w:div w:id="366414395">
      <w:bodyDiv w:val="1"/>
      <w:marLeft w:val="0"/>
      <w:marRight w:val="0"/>
      <w:marTop w:val="0"/>
      <w:marBottom w:val="0"/>
      <w:divBdr>
        <w:top w:val="none" w:sz="0" w:space="0" w:color="auto"/>
        <w:left w:val="none" w:sz="0" w:space="0" w:color="auto"/>
        <w:bottom w:val="none" w:sz="0" w:space="0" w:color="auto"/>
        <w:right w:val="none" w:sz="0" w:space="0" w:color="auto"/>
      </w:divBdr>
    </w:div>
    <w:div w:id="483084209">
      <w:bodyDiv w:val="1"/>
      <w:marLeft w:val="0"/>
      <w:marRight w:val="0"/>
      <w:marTop w:val="0"/>
      <w:marBottom w:val="0"/>
      <w:divBdr>
        <w:top w:val="none" w:sz="0" w:space="0" w:color="auto"/>
        <w:left w:val="none" w:sz="0" w:space="0" w:color="auto"/>
        <w:bottom w:val="none" w:sz="0" w:space="0" w:color="auto"/>
        <w:right w:val="none" w:sz="0" w:space="0" w:color="auto"/>
      </w:divBdr>
    </w:div>
    <w:div w:id="529145762">
      <w:bodyDiv w:val="1"/>
      <w:marLeft w:val="0"/>
      <w:marRight w:val="0"/>
      <w:marTop w:val="0"/>
      <w:marBottom w:val="0"/>
      <w:divBdr>
        <w:top w:val="none" w:sz="0" w:space="0" w:color="auto"/>
        <w:left w:val="none" w:sz="0" w:space="0" w:color="auto"/>
        <w:bottom w:val="none" w:sz="0" w:space="0" w:color="auto"/>
        <w:right w:val="none" w:sz="0" w:space="0" w:color="auto"/>
      </w:divBdr>
    </w:div>
    <w:div w:id="564881539">
      <w:bodyDiv w:val="1"/>
      <w:marLeft w:val="0"/>
      <w:marRight w:val="0"/>
      <w:marTop w:val="0"/>
      <w:marBottom w:val="0"/>
      <w:divBdr>
        <w:top w:val="none" w:sz="0" w:space="0" w:color="auto"/>
        <w:left w:val="none" w:sz="0" w:space="0" w:color="auto"/>
        <w:bottom w:val="none" w:sz="0" w:space="0" w:color="auto"/>
        <w:right w:val="none" w:sz="0" w:space="0" w:color="auto"/>
      </w:divBdr>
    </w:div>
    <w:div w:id="593318757">
      <w:bodyDiv w:val="1"/>
      <w:marLeft w:val="0"/>
      <w:marRight w:val="0"/>
      <w:marTop w:val="0"/>
      <w:marBottom w:val="0"/>
      <w:divBdr>
        <w:top w:val="none" w:sz="0" w:space="0" w:color="auto"/>
        <w:left w:val="none" w:sz="0" w:space="0" w:color="auto"/>
        <w:bottom w:val="none" w:sz="0" w:space="0" w:color="auto"/>
        <w:right w:val="none" w:sz="0" w:space="0" w:color="auto"/>
      </w:divBdr>
    </w:div>
    <w:div w:id="641233442">
      <w:bodyDiv w:val="1"/>
      <w:marLeft w:val="0"/>
      <w:marRight w:val="0"/>
      <w:marTop w:val="0"/>
      <w:marBottom w:val="0"/>
      <w:divBdr>
        <w:top w:val="none" w:sz="0" w:space="0" w:color="auto"/>
        <w:left w:val="none" w:sz="0" w:space="0" w:color="auto"/>
        <w:bottom w:val="none" w:sz="0" w:space="0" w:color="auto"/>
        <w:right w:val="none" w:sz="0" w:space="0" w:color="auto"/>
      </w:divBdr>
    </w:div>
    <w:div w:id="680622860">
      <w:bodyDiv w:val="1"/>
      <w:marLeft w:val="0"/>
      <w:marRight w:val="0"/>
      <w:marTop w:val="0"/>
      <w:marBottom w:val="0"/>
      <w:divBdr>
        <w:top w:val="none" w:sz="0" w:space="0" w:color="auto"/>
        <w:left w:val="none" w:sz="0" w:space="0" w:color="auto"/>
        <w:bottom w:val="none" w:sz="0" w:space="0" w:color="auto"/>
        <w:right w:val="none" w:sz="0" w:space="0" w:color="auto"/>
      </w:divBdr>
    </w:div>
    <w:div w:id="734357020">
      <w:bodyDiv w:val="1"/>
      <w:marLeft w:val="0"/>
      <w:marRight w:val="0"/>
      <w:marTop w:val="0"/>
      <w:marBottom w:val="0"/>
      <w:divBdr>
        <w:top w:val="none" w:sz="0" w:space="0" w:color="auto"/>
        <w:left w:val="none" w:sz="0" w:space="0" w:color="auto"/>
        <w:bottom w:val="none" w:sz="0" w:space="0" w:color="auto"/>
        <w:right w:val="none" w:sz="0" w:space="0" w:color="auto"/>
      </w:divBdr>
    </w:div>
    <w:div w:id="754205879">
      <w:bodyDiv w:val="1"/>
      <w:marLeft w:val="0"/>
      <w:marRight w:val="0"/>
      <w:marTop w:val="0"/>
      <w:marBottom w:val="0"/>
      <w:divBdr>
        <w:top w:val="none" w:sz="0" w:space="0" w:color="auto"/>
        <w:left w:val="none" w:sz="0" w:space="0" w:color="auto"/>
        <w:bottom w:val="none" w:sz="0" w:space="0" w:color="auto"/>
        <w:right w:val="none" w:sz="0" w:space="0" w:color="auto"/>
      </w:divBdr>
    </w:div>
    <w:div w:id="830756791">
      <w:bodyDiv w:val="1"/>
      <w:marLeft w:val="0"/>
      <w:marRight w:val="0"/>
      <w:marTop w:val="0"/>
      <w:marBottom w:val="0"/>
      <w:divBdr>
        <w:top w:val="none" w:sz="0" w:space="0" w:color="auto"/>
        <w:left w:val="none" w:sz="0" w:space="0" w:color="auto"/>
        <w:bottom w:val="none" w:sz="0" w:space="0" w:color="auto"/>
        <w:right w:val="none" w:sz="0" w:space="0" w:color="auto"/>
      </w:divBdr>
    </w:div>
    <w:div w:id="862520514">
      <w:bodyDiv w:val="1"/>
      <w:marLeft w:val="0"/>
      <w:marRight w:val="0"/>
      <w:marTop w:val="0"/>
      <w:marBottom w:val="0"/>
      <w:divBdr>
        <w:top w:val="none" w:sz="0" w:space="0" w:color="auto"/>
        <w:left w:val="none" w:sz="0" w:space="0" w:color="auto"/>
        <w:bottom w:val="none" w:sz="0" w:space="0" w:color="auto"/>
        <w:right w:val="none" w:sz="0" w:space="0" w:color="auto"/>
      </w:divBdr>
    </w:div>
    <w:div w:id="917204993">
      <w:bodyDiv w:val="1"/>
      <w:marLeft w:val="0"/>
      <w:marRight w:val="0"/>
      <w:marTop w:val="0"/>
      <w:marBottom w:val="0"/>
      <w:divBdr>
        <w:top w:val="none" w:sz="0" w:space="0" w:color="auto"/>
        <w:left w:val="none" w:sz="0" w:space="0" w:color="auto"/>
        <w:bottom w:val="none" w:sz="0" w:space="0" w:color="auto"/>
        <w:right w:val="none" w:sz="0" w:space="0" w:color="auto"/>
      </w:divBdr>
    </w:div>
    <w:div w:id="949698937">
      <w:bodyDiv w:val="1"/>
      <w:marLeft w:val="0"/>
      <w:marRight w:val="0"/>
      <w:marTop w:val="0"/>
      <w:marBottom w:val="0"/>
      <w:divBdr>
        <w:top w:val="none" w:sz="0" w:space="0" w:color="auto"/>
        <w:left w:val="none" w:sz="0" w:space="0" w:color="auto"/>
        <w:bottom w:val="none" w:sz="0" w:space="0" w:color="auto"/>
        <w:right w:val="none" w:sz="0" w:space="0" w:color="auto"/>
      </w:divBdr>
    </w:div>
    <w:div w:id="1016228972">
      <w:bodyDiv w:val="1"/>
      <w:marLeft w:val="0"/>
      <w:marRight w:val="0"/>
      <w:marTop w:val="0"/>
      <w:marBottom w:val="0"/>
      <w:divBdr>
        <w:top w:val="none" w:sz="0" w:space="0" w:color="auto"/>
        <w:left w:val="none" w:sz="0" w:space="0" w:color="auto"/>
        <w:bottom w:val="none" w:sz="0" w:space="0" w:color="auto"/>
        <w:right w:val="none" w:sz="0" w:space="0" w:color="auto"/>
      </w:divBdr>
    </w:div>
    <w:div w:id="1019965587">
      <w:bodyDiv w:val="1"/>
      <w:marLeft w:val="0"/>
      <w:marRight w:val="0"/>
      <w:marTop w:val="0"/>
      <w:marBottom w:val="0"/>
      <w:divBdr>
        <w:top w:val="none" w:sz="0" w:space="0" w:color="auto"/>
        <w:left w:val="none" w:sz="0" w:space="0" w:color="auto"/>
        <w:bottom w:val="none" w:sz="0" w:space="0" w:color="auto"/>
        <w:right w:val="none" w:sz="0" w:space="0" w:color="auto"/>
      </w:divBdr>
    </w:div>
    <w:div w:id="1067146458">
      <w:bodyDiv w:val="1"/>
      <w:marLeft w:val="0"/>
      <w:marRight w:val="0"/>
      <w:marTop w:val="0"/>
      <w:marBottom w:val="0"/>
      <w:divBdr>
        <w:top w:val="none" w:sz="0" w:space="0" w:color="auto"/>
        <w:left w:val="none" w:sz="0" w:space="0" w:color="auto"/>
        <w:bottom w:val="none" w:sz="0" w:space="0" w:color="auto"/>
        <w:right w:val="none" w:sz="0" w:space="0" w:color="auto"/>
      </w:divBdr>
    </w:div>
    <w:div w:id="1139802577">
      <w:bodyDiv w:val="1"/>
      <w:marLeft w:val="0"/>
      <w:marRight w:val="0"/>
      <w:marTop w:val="0"/>
      <w:marBottom w:val="0"/>
      <w:divBdr>
        <w:top w:val="none" w:sz="0" w:space="0" w:color="auto"/>
        <w:left w:val="none" w:sz="0" w:space="0" w:color="auto"/>
        <w:bottom w:val="none" w:sz="0" w:space="0" w:color="auto"/>
        <w:right w:val="none" w:sz="0" w:space="0" w:color="auto"/>
      </w:divBdr>
    </w:div>
    <w:div w:id="1187787865">
      <w:bodyDiv w:val="1"/>
      <w:marLeft w:val="0"/>
      <w:marRight w:val="0"/>
      <w:marTop w:val="0"/>
      <w:marBottom w:val="0"/>
      <w:divBdr>
        <w:top w:val="none" w:sz="0" w:space="0" w:color="auto"/>
        <w:left w:val="none" w:sz="0" w:space="0" w:color="auto"/>
        <w:bottom w:val="none" w:sz="0" w:space="0" w:color="auto"/>
        <w:right w:val="none" w:sz="0" w:space="0" w:color="auto"/>
      </w:divBdr>
    </w:div>
    <w:div w:id="1200781145">
      <w:bodyDiv w:val="1"/>
      <w:marLeft w:val="0"/>
      <w:marRight w:val="0"/>
      <w:marTop w:val="0"/>
      <w:marBottom w:val="0"/>
      <w:divBdr>
        <w:top w:val="none" w:sz="0" w:space="0" w:color="auto"/>
        <w:left w:val="none" w:sz="0" w:space="0" w:color="auto"/>
        <w:bottom w:val="none" w:sz="0" w:space="0" w:color="auto"/>
        <w:right w:val="none" w:sz="0" w:space="0" w:color="auto"/>
      </w:divBdr>
    </w:div>
    <w:div w:id="1252668105">
      <w:bodyDiv w:val="1"/>
      <w:marLeft w:val="0"/>
      <w:marRight w:val="0"/>
      <w:marTop w:val="0"/>
      <w:marBottom w:val="0"/>
      <w:divBdr>
        <w:top w:val="none" w:sz="0" w:space="0" w:color="auto"/>
        <w:left w:val="none" w:sz="0" w:space="0" w:color="auto"/>
        <w:bottom w:val="none" w:sz="0" w:space="0" w:color="auto"/>
        <w:right w:val="none" w:sz="0" w:space="0" w:color="auto"/>
      </w:divBdr>
    </w:div>
    <w:div w:id="1260991157">
      <w:bodyDiv w:val="1"/>
      <w:marLeft w:val="0"/>
      <w:marRight w:val="0"/>
      <w:marTop w:val="0"/>
      <w:marBottom w:val="0"/>
      <w:divBdr>
        <w:top w:val="none" w:sz="0" w:space="0" w:color="auto"/>
        <w:left w:val="none" w:sz="0" w:space="0" w:color="auto"/>
        <w:bottom w:val="none" w:sz="0" w:space="0" w:color="auto"/>
        <w:right w:val="none" w:sz="0" w:space="0" w:color="auto"/>
      </w:divBdr>
    </w:div>
    <w:div w:id="1310401754">
      <w:bodyDiv w:val="1"/>
      <w:marLeft w:val="0"/>
      <w:marRight w:val="0"/>
      <w:marTop w:val="0"/>
      <w:marBottom w:val="0"/>
      <w:divBdr>
        <w:top w:val="none" w:sz="0" w:space="0" w:color="auto"/>
        <w:left w:val="none" w:sz="0" w:space="0" w:color="auto"/>
        <w:bottom w:val="none" w:sz="0" w:space="0" w:color="auto"/>
        <w:right w:val="none" w:sz="0" w:space="0" w:color="auto"/>
      </w:divBdr>
    </w:div>
    <w:div w:id="1383361946">
      <w:bodyDiv w:val="1"/>
      <w:marLeft w:val="0"/>
      <w:marRight w:val="0"/>
      <w:marTop w:val="0"/>
      <w:marBottom w:val="0"/>
      <w:divBdr>
        <w:top w:val="none" w:sz="0" w:space="0" w:color="auto"/>
        <w:left w:val="none" w:sz="0" w:space="0" w:color="auto"/>
        <w:bottom w:val="none" w:sz="0" w:space="0" w:color="auto"/>
        <w:right w:val="none" w:sz="0" w:space="0" w:color="auto"/>
      </w:divBdr>
    </w:div>
    <w:div w:id="1389456566">
      <w:bodyDiv w:val="1"/>
      <w:marLeft w:val="0"/>
      <w:marRight w:val="0"/>
      <w:marTop w:val="0"/>
      <w:marBottom w:val="0"/>
      <w:divBdr>
        <w:top w:val="none" w:sz="0" w:space="0" w:color="auto"/>
        <w:left w:val="none" w:sz="0" w:space="0" w:color="auto"/>
        <w:bottom w:val="none" w:sz="0" w:space="0" w:color="auto"/>
        <w:right w:val="none" w:sz="0" w:space="0" w:color="auto"/>
      </w:divBdr>
    </w:div>
    <w:div w:id="1406685005">
      <w:bodyDiv w:val="1"/>
      <w:marLeft w:val="0"/>
      <w:marRight w:val="0"/>
      <w:marTop w:val="0"/>
      <w:marBottom w:val="0"/>
      <w:divBdr>
        <w:top w:val="none" w:sz="0" w:space="0" w:color="auto"/>
        <w:left w:val="none" w:sz="0" w:space="0" w:color="auto"/>
        <w:bottom w:val="none" w:sz="0" w:space="0" w:color="auto"/>
        <w:right w:val="none" w:sz="0" w:space="0" w:color="auto"/>
      </w:divBdr>
    </w:div>
    <w:div w:id="1554464457">
      <w:bodyDiv w:val="1"/>
      <w:marLeft w:val="0"/>
      <w:marRight w:val="0"/>
      <w:marTop w:val="0"/>
      <w:marBottom w:val="0"/>
      <w:divBdr>
        <w:top w:val="none" w:sz="0" w:space="0" w:color="auto"/>
        <w:left w:val="none" w:sz="0" w:space="0" w:color="auto"/>
        <w:bottom w:val="none" w:sz="0" w:space="0" w:color="auto"/>
        <w:right w:val="none" w:sz="0" w:space="0" w:color="auto"/>
      </w:divBdr>
    </w:div>
    <w:div w:id="1659069450">
      <w:bodyDiv w:val="1"/>
      <w:marLeft w:val="0"/>
      <w:marRight w:val="0"/>
      <w:marTop w:val="0"/>
      <w:marBottom w:val="0"/>
      <w:divBdr>
        <w:top w:val="none" w:sz="0" w:space="0" w:color="auto"/>
        <w:left w:val="none" w:sz="0" w:space="0" w:color="auto"/>
        <w:bottom w:val="none" w:sz="0" w:space="0" w:color="auto"/>
        <w:right w:val="none" w:sz="0" w:space="0" w:color="auto"/>
      </w:divBdr>
    </w:div>
    <w:div w:id="1824079007">
      <w:bodyDiv w:val="1"/>
      <w:marLeft w:val="0"/>
      <w:marRight w:val="0"/>
      <w:marTop w:val="0"/>
      <w:marBottom w:val="0"/>
      <w:divBdr>
        <w:top w:val="none" w:sz="0" w:space="0" w:color="auto"/>
        <w:left w:val="none" w:sz="0" w:space="0" w:color="auto"/>
        <w:bottom w:val="none" w:sz="0" w:space="0" w:color="auto"/>
        <w:right w:val="none" w:sz="0" w:space="0" w:color="auto"/>
      </w:divBdr>
    </w:div>
    <w:div w:id="1853832160">
      <w:bodyDiv w:val="1"/>
      <w:marLeft w:val="0"/>
      <w:marRight w:val="0"/>
      <w:marTop w:val="0"/>
      <w:marBottom w:val="0"/>
      <w:divBdr>
        <w:top w:val="none" w:sz="0" w:space="0" w:color="auto"/>
        <w:left w:val="none" w:sz="0" w:space="0" w:color="auto"/>
        <w:bottom w:val="none" w:sz="0" w:space="0" w:color="auto"/>
        <w:right w:val="none" w:sz="0" w:space="0" w:color="auto"/>
      </w:divBdr>
    </w:div>
    <w:div w:id="1870606376">
      <w:bodyDiv w:val="1"/>
      <w:marLeft w:val="0"/>
      <w:marRight w:val="0"/>
      <w:marTop w:val="0"/>
      <w:marBottom w:val="0"/>
      <w:divBdr>
        <w:top w:val="none" w:sz="0" w:space="0" w:color="auto"/>
        <w:left w:val="none" w:sz="0" w:space="0" w:color="auto"/>
        <w:bottom w:val="none" w:sz="0" w:space="0" w:color="auto"/>
        <w:right w:val="none" w:sz="0" w:space="0" w:color="auto"/>
      </w:divBdr>
    </w:div>
    <w:div w:id="1976644740">
      <w:bodyDiv w:val="1"/>
      <w:marLeft w:val="0"/>
      <w:marRight w:val="0"/>
      <w:marTop w:val="0"/>
      <w:marBottom w:val="0"/>
      <w:divBdr>
        <w:top w:val="none" w:sz="0" w:space="0" w:color="auto"/>
        <w:left w:val="none" w:sz="0" w:space="0" w:color="auto"/>
        <w:bottom w:val="none" w:sz="0" w:space="0" w:color="auto"/>
        <w:right w:val="none" w:sz="0" w:space="0" w:color="auto"/>
      </w:divBdr>
    </w:div>
    <w:div w:id="1995376075">
      <w:bodyDiv w:val="1"/>
      <w:marLeft w:val="0"/>
      <w:marRight w:val="0"/>
      <w:marTop w:val="0"/>
      <w:marBottom w:val="0"/>
      <w:divBdr>
        <w:top w:val="none" w:sz="0" w:space="0" w:color="auto"/>
        <w:left w:val="none" w:sz="0" w:space="0" w:color="auto"/>
        <w:bottom w:val="none" w:sz="0" w:space="0" w:color="auto"/>
        <w:right w:val="none" w:sz="0" w:space="0" w:color="auto"/>
      </w:divBdr>
    </w:div>
    <w:div w:id="2004123006">
      <w:bodyDiv w:val="1"/>
      <w:marLeft w:val="0"/>
      <w:marRight w:val="0"/>
      <w:marTop w:val="0"/>
      <w:marBottom w:val="0"/>
      <w:divBdr>
        <w:top w:val="none" w:sz="0" w:space="0" w:color="auto"/>
        <w:left w:val="none" w:sz="0" w:space="0" w:color="auto"/>
        <w:bottom w:val="none" w:sz="0" w:space="0" w:color="auto"/>
        <w:right w:val="none" w:sz="0" w:space="0" w:color="auto"/>
      </w:divBdr>
    </w:div>
    <w:div w:id="2005231805">
      <w:bodyDiv w:val="1"/>
      <w:marLeft w:val="0"/>
      <w:marRight w:val="0"/>
      <w:marTop w:val="0"/>
      <w:marBottom w:val="0"/>
      <w:divBdr>
        <w:top w:val="none" w:sz="0" w:space="0" w:color="auto"/>
        <w:left w:val="none" w:sz="0" w:space="0" w:color="auto"/>
        <w:bottom w:val="none" w:sz="0" w:space="0" w:color="auto"/>
        <w:right w:val="none" w:sz="0" w:space="0" w:color="auto"/>
      </w:divBdr>
    </w:div>
    <w:div w:id="2020891733">
      <w:bodyDiv w:val="1"/>
      <w:marLeft w:val="0"/>
      <w:marRight w:val="0"/>
      <w:marTop w:val="0"/>
      <w:marBottom w:val="0"/>
      <w:divBdr>
        <w:top w:val="none" w:sz="0" w:space="0" w:color="auto"/>
        <w:left w:val="none" w:sz="0" w:space="0" w:color="auto"/>
        <w:bottom w:val="none" w:sz="0" w:space="0" w:color="auto"/>
        <w:right w:val="none" w:sz="0" w:space="0" w:color="auto"/>
      </w:divBdr>
    </w:div>
    <w:div w:id="2029480912">
      <w:bodyDiv w:val="1"/>
      <w:marLeft w:val="0"/>
      <w:marRight w:val="0"/>
      <w:marTop w:val="0"/>
      <w:marBottom w:val="0"/>
      <w:divBdr>
        <w:top w:val="none" w:sz="0" w:space="0" w:color="auto"/>
        <w:left w:val="none" w:sz="0" w:space="0" w:color="auto"/>
        <w:bottom w:val="none" w:sz="0" w:space="0" w:color="auto"/>
        <w:right w:val="none" w:sz="0" w:space="0" w:color="auto"/>
      </w:divBdr>
    </w:div>
    <w:div w:id="2090618043">
      <w:bodyDiv w:val="1"/>
      <w:marLeft w:val="0"/>
      <w:marRight w:val="0"/>
      <w:marTop w:val="0"/>
      <w:marBottom w:val="0"/>
      <w:divBdr>
        <w:top w:val="none" w:sz="0" w:space="0" w:color="auto"/>
        <w:left w:val="none" w:sz="0" w:space="0" w:color="auto"/>
        <w:bottom w:val="none" w:sz="0" w:space="0" w:color="auto"/>
        <w:right w:val="none" w:sz="0" w:space="0" w:color="auto"/>
      </w:divBdr>
    </w:div>
    <w:div w:id="2108958345">
      <w:bodyDiv w:val="1"/>
      <w:marLeft w:val="0"/>
      <w:marRight w:val="0"/>
      <w:marTop w:val="0"/>
      <w:marBottom w:val="0"/>
      <w:divBdr>
        <w:top w:val="none" w:sz="0" w:space="0" w:color="auto"/>
        <w:left w:val="none" w:sz="0" w:space="0" w:color="auto"/>
        <w:bottom w:val="none" w:sz="0" w:space="0" w:color="auto"/>
        <w:right w:val="none" w:sz="0" w:space="0" w:color="auto"/>
      </w:divBdr>
    </w:div>
    <w:div w:id="21150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funding-tenders/opportunities/portal/screen/how-to-participate/reference-documents;programCode=HORIZ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sca-agreement.eu/desca-model-consortium-agre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cwbo.org/publication/icc-rules-on-combating-corruption/"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 M A T T E R F I L I N G ! 1 8 0 6 2 0 3 3 . 1 < / d o c u m e n t i d >  
     < s e n d e r i d > z 0 0 3 6 t 1 s < / s e n d e r i d >  
     < s e n d e r e m a i l > j e n s . p a u l u s @ s i e m e n s . c o m < / s e n d e r e m a i l >  
     < l a s t m o d i f i e d > 2 0 2 1 - 1 1 - 2 5 T 0 9 : 1 9 : 0 0 . 0 0 0 0 0 0 0 + 0 1 : 0 0 < / l a s t m o d i f i e d >  
     < d a t a b a s e > M A T T E R F I L I N G < / 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c97dfe-b4b0-4d97-a13e-9d1477880125">
      <Terms xmlns="http://schemas.microsoft.com/office/infopath/2007/PartnerControls"/>
    </lcf76f155ced4ddcb4097134ff3c332f>
    <TaxCatchAll xmlns="904c1be9-6b89-466f-8299-816110ac54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00A107419D874CB075C517ABE1AAAA" ma:contentTypeVersion="18" ma:contentTypeDescription="Create a new document." ma:contentTypeScope="" ma:versionID="768144ed50bfd986e693cfd44902246d">
  <xsd:schema xmlns:xsd="http://www.w3.org/2001/XMLSchema" xmlns:xs="http://www.w3.org/2001/XMLSchema" xmlns:p="http://schemas.microsoft.com/office/2006/metadata/properties" xmlns:ns1="http://schemas.microsoft.com/sharepoint/v3" xmlns:ns2="904c1be9-6b89-466f-8299-816110ac5410" xmlns:ns3="adc97dfe-b4b0-4d97-a13e-9d1477880125" targetNamespace="http://schemas.microsoft.com/office/2006/metadata/properties" ma:root="true" ma:fieldsID="0ff552d202535b9f5dedd34de7e9b1a5" ns1:_="" ns2:_="" ns3:_="">
    <xsd:import namespace="http://schemas.microsoft.com/sharepoint/v3"/>
    <xsd:import namespace="904c1be9-6b89-466f-8299-816110ac5410"/>
    <xsd:import namespace="adc97dfe-b4b0-4d97-a13e-9d14778801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c1be9-6b89-466f-8299-816110ac5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5412cb-0d25-4d52-8f85-a47dfee082d6}" ma:internalName="TaxCatchAll" ma:showField="CatchAllData" ma:web="904c1be9-6b89-466f-8299-816110ac54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c97dfe-b4b0-4d97-a13e-9d14778801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0d1a0b-6da7-4abd-844a-b66c9f85bd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7E066-4C9D-414E-972D-B1AE7C42BB36}">
  <ds:schemaRefs>
    <ds:schemaRef ds:uri="http://schemas.openxmlformats.org/officeDocument/2006/bibliography"/>
  </ds:schemaRefs>
</ds:datastoreItem>
</file>

<file path=customXml/itemProps2.xml><?xml version="1.0" encoding="utf-8"?>
<ds:datastoreItem xmlns:ds="http://schemas.openxmlformats.org/officeDocument/2006/customXml" ds:itemID="{C7CBC066-0019-426D-83B6-9D8D95BC47E7}">
  <ds:schemaRefs>
    <ds:schemaRef ds:uri="http://www.imanage.com/work/xmlschema"/>
  </ds:schemaRefs>
</ds:datastoreItem>
</file>

<file path=customXml/itemProps3.xml><?xml version="1.0" encoding="utf-8"?>
<ds:datastoreItem xmlns:ds="http://schemas.openxmlformats.org/officeDocument/2006/customXml" ds:itemID="{CD266BFE-E873-4036-9827-E75764D237EF}">
  <ds:schemaRefs>
    <ds:schemaRef ds:uri="http://schemas.microsoft.com/office/2006/metadata/properties"/>
    <ds:schemaRef ds:uri="http://schemas.microsoft.com/office/infopath/2007/PartnerControls"/>
    <ds:schemaRef ds:uri="http://schemas.microsoft.com/sharepoint/v3"/>
    <ds:schemaRef ds:uri="adc97dfe-b4b0-4d97-a13e-9d1477880125"/>
    <ds:schemaRef ds:uri="904c1be9-6b89-466f-8299-816110ac5410"/>
  </ds:schemaRefs>
</ds:datastoreItem>
</file>

<file path=customXml/itemProps4.xml><?xml version="1.0" encoding="utf-8"?>
<ds:datastoreItem xmlns:ds="http://schemas.openxmlformats.org/officeDocument/2006/customXml" ds:itemID="{D3CB72F0-0652-4786-9FB2-DA78F63D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4c1be9-6b89-466f-8299-816110ac5410"/>
    <ds:schemaRef ds:uri="adc97dfe-b4b0-4d97-a13e-9d1477880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9226A0-D7E4-4D94-AA6A-70C400D72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14352</Words>
  <Characters>81809</Characters>
  <Application>Microsoft Office Word</Application>
  <DocSecurity>0</DocSecurity>
  <Lines>681</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Helmholtz-Gemeinschaft</Company>
  <LinksUpToDate>false</LinksUpToDate>
  <CharactersWithSpaces>95970</CharactersWithSpaces>
  <SharedDoc>false</SharedDoc>
  <HLinks>
    <vt:vector size="438" baseType="variant">
      <vt:variant>
        <vt:i4>7995503</vt:i4>
      </vt:variant>
      <vt:variant>
        <vt:i4>438</vt:i4>
      </vt:variant>
      <vt:variant>
        <vt:i4>0</vt:i4>
      </vt:variant>
      <vt:variant>
        <vt:i4>5</vt:i4>
      </vt:variant>
      <vt:variant>
        <vt:lpwstr>https://iccwbo.org/publication/icc-rules-on-combating-corruption/</vt:lpwstr>
      </vt:variant>
      <vt:variant>
        <vt:lpwstr>:~:text=The%20ICC%20Rules%20on%20Combating%20Corruption%20constitute%20the,of%20self-regulation%20by%20business%20against%20the%20background%20</vt:lpwstr>
      </vt:variant>
      <vt:variant>
        <vt:i4>5374041</vt:i4>
      </vt:variant>
      <vt:variant>
        <vt:i4>426</vt:i4>
      </vt:variant>
      <vt:variant>
        <vt:i4>0</vt:i4>
      </vt:variant>
      <vt:variant>
        <vt:i4>5</vt:i4>
      </vt:variant>
      <vt:variant>
        <vt:lpwstr>https://ec.europa.eu/info/funding-tenders/opportunities/portal/screen/how-to-participate/reference-documents;programCode=HORIZON</vt:lpwstr>
      </vt:variant>
      <vt:variant>
        <vt:lpwstr/>
      </vt:variant>
      <vt:variant>
        <vt:i4>4849690</vt:i4>
      </vt:variant>
      <vt:variant>
        <vt:i4>423</vt:i4>
      </vt:variant>
      <vt:variant>
        <vt:i4>0</vt:i4>
      </vt:variant>
      <vt:variant>
        <vt:i4>5</vt:i4>
      </vt:variant>
      <vt:variant>
        <vt:lpwstr>https://www.desca-agreement.eu/desca-model-consortium-agreement/</vt:lpwstr>
      </vt:variant>
      <vt:variant>
        <vt:lpwstr/>
      </vt:variant>
      <vt:variant>
        <vt:i4>1900593</vt:i4>
      </vt:variant>
      <vt:variant>
        <vt:i4>416</vt:i4>
      </vt:variant>
      <vt:variant>
        <vt:i4>0</vt:i4>
      </vt:variant>
      <vt:variant>
        <vt:i4>5</vt:i4>
      </vt:variant>
      <vt:variant>
        <vt:lpwstr/>
      </vt:variant>
      <vt:variant>
        <vt:lpwstr>_Toc113438077</vt:lpwstr>
      </vt:variant>
      <vt:variant>
        <vt:i4>1900593</vt:i4>
      </vt:variant>
      <vt:variant>
        <vt:i4>410</vt:i4>
      </vt:variant>
      <vt:variant>
        <vt:i4>0</vt:i4>
      </vt:variant>
      <vt:variant>
        <vt:i4>5</vt:i4>
      </vt:variant>
      <vt:variant>
        <vt:lpwstr/>
      </vt:variant>
      <vt:variant>
        <vt:lpwstr>_Toc113438076</vt:lpwstr>
      </vt:variant>
      <vt:variant>
        <vt:i4>1900593</vt:i4>
      </vt:variant>
      <vt:variant>
        <vt:i4>404</vt:i4>
      </vt:variant>
      <vt:variant>
        <vt:i4>0</vt:i4>
      </vt:variant>
      <vt:variant>
        <vt:i4>5</vt:i4>
      </vt:variant>
      <vt:variant>
        <vt:lpwstr/>
      </vt:variant>
      <vt:variant>
        <vt:lpwstr>_Toc113438075</vt:lpwstr>
      </vt:variant>
      <vt:variant>
        <vt:i4>1900593</vt:i4>
      </vt:variant>
      <vt:variant>
        <vt:i4>398</vt:i4>
      </vt:variant>
      <vt:variant>
        <vt:i4>0</vt:i4>
      </vt:variant>
      <vt:variant>
        <vt:i4>5</vt:i4>
      </vt:variant>
      <vt:variant>
        <vt:lpwstr/>
      </vt:variant>
      <vt:variant>
        <vt:lpwstr>_Toc113438074</vt:lpwstr>
      </vt:variant>
      <vt:variant>
        <vt:i4>1900593</vt:i4>
      </vt:variant>
      <vt:variant>
        <vt:i4>392</vt:i4>
      </vt:variant>
      <vt:variant>
        <vt:i4>0</vt:i4>
      </vt:variant>
      <vt:variant>
        <vt:i4>5</vt:i4>
      </vt:variant>
      <vt:variant>
        <vt:lpwstr/>
      </vt:variant>
      <vt:variant>
        <vt:lpwstr>_Toc113438073</vt:lpwstr>
      </vt:variant>
      <vt:variant>
        <vt:i4>1900593</vt:i4>
      </vt:variant>
      <vt:variant>
        <vt:i4>386</vt:i4>
      </vt:variant>
      <vt:variant>
        <vt:i4>0</vt:i4>
      </vt:variant>
      <vt:variant>
        <vt:i4>5</vt:i4>
      </vt:variant>
      <vt:variant>
        <vt:lpwstr/>
      </vt:variant>
      <vt:variant>
        <vt:lpwstr>_Toc113438072</vt:lpwstr>
      </vt:variant>
      <vt:variant>
        <vt:i4>1900593</vt:i4>
      </vt:variant>
      <vt:variant>
        <vt:i4>380</vt:i4>
      </vt:variant>
      <vt:variant>
        <vt:i4>0</vt:i4>
      </vt:variant>
      <vt:variant>
        <vt:i4>5</vt:i4>
      </vt:variant>
      <vt:variant>
        <vt:lpwstr/>
      </vt:variant>
      <vt:variant>
        <vt:lpwstr>_Toc113438071</vt:lpwstr>
      </vt:variant>
      <vt:variant>
        <vt:i4>1900593</vt:i4>
      </vt:variant>
      <vt:variant>
        <vt:i4>374</vt:i4>
      </vt:variant>
      <vt:variant>
        <vt:i4>0</vt:i4>
      </vt:variant>
      <vt:variant>
        <vt:i4>5</vt:i4>
      </vt:variant>
      <vt:variant>
        <vt:lpwstr/>
      </vt:variant>
      <vt:variant>
        <vt:lpwstr>_Toc113438070</vt:lpwstr>
      </vt:variant>
      <vt:variant>
        <vt:i4>1835057</vt:i4>
      </vt:variant>
      <vt:variant>
        <vt:i4>368</vt:i4>
      </vt:variant>
      <vt:variant>
        <vt:i4>0</vt:i4>
      </vt:variant>
      <vt:variant>
        <vt:i4>5</vt:i4>
      </vt:variant>
      <vt:variant>
        <vt:lpwstr/>
      </vt:variant>
      <vt:variant>
        <vt:lpwstr>_Toc113438069</vt:lpwstr>
      </vt:variant>
      <vt:variant>
        <vt:i4>1835057</vt:i4>
      </vt:variant>
      <vt:variant>
        <vt:i4>362</vt:i4>
      </vt:variant>
      <vt:variant>
        <vt:i4>0</vt:i4>
      </vt:variant>
      <vt:variant>
        <vt:i4>5</vt:i4>
      </vt:variant>
      <vt:variant>
        <vt:lpwstr/>
      </vt:variant>
      <vt:variant>
        <vt:lpwstr>_Toc113438068</vt:lpwstr>
      </vt:variant>
      <vt:variant>
        <vt:i4>1835057</vt:i4>
      </vt:variant>
      <vt:variant>
        <vt:i4>356</vt:i4>
      </vt:variant>
      <vt:variant>
        <vt:i4>0</vt:i4>
      </vt:variant>
      <vt:variant>
        <vt:i4>5</vt:i4>
      </vt:variant>
      <vt:variant>
        <vt:lpwstr/>
      </vt:variant>
      <vt:variant>
        <vt:lpwstr>_Toc113438067</vt:lpwstr>
      </vt:variant>
      <vt:variant>
        <vt:i4>1835057</vt:i4>
      </vt:variant>
      <vt:variant>
        <vt:i4>350</vt:i4>
      </vt:variant>
      <vt:variant>
        <vt:i4>0</vt:i4>
      </vt:variant>
      <vt:variant>
        <vt:i4>5</vt:i4>
      </vt:variant>
      <vt:variant>
        <vt:lpwstr/>
      </vt:variant>
      <vt:variant>
        <vt:lpwstr>_Toc113438066</vt:lpwstr>
      </vt:variant>
      <vt:variant>
        <vt:i4>1835057</vt:i4>
      </vt:variant>
      <vt:variant>
        <vt:i4>344</vt:i4>
      </vt:variant>
      <vt:variant>
        <vt:i4>0</vt:i4>
      </vt:variant>
      <vt:variant>
        <vt:i4>5</vt:i4>
      </vt:variant>
      <vt:variant>
        <vt:lpwstr/>
      </vt:variant>
      <vt:variant>
        <vt:lpwstr>_Toc113438065</vt:lpwstr>
      </vt:variant>
      <vt:variant>
        <vt:i4>1835057</vt:i4>
      </vt:variant>
      <vt:variant>
        <vt:i4>338</vt:i4>
      </vt:variant>
      <vt:variant>
        <vt:i4>0</vt:i4>
      </vt:variant>
      <vt:variant>
        <vt:i4>5</vt:i4>
      </vt:variant>
      <vt:variant>
        <vt:lpwstr/>
      </vt:variant>
      <vt:variant>
        <vt:lpwstr>_Toc113438064</vt:lpwstr>
      </vt:variant>
      <vt:variant>
        <vt:i4>1835057</vt:i4>
      </vt:variant>
      <vt:variant>
        <vt:i4>332</vt:i4>
      </vt:variant>
      <vt:variant>
        <vt:i4>0</vt:i4>
      </vt:variant>
      <vt:variant>
        <vt:i4>5</vt:i4>
      </vt:variant>
      <vt:variant>
        <vt:lpwstr/>
      </vt:variant>
      <vt:variant>
        <vt:lpwstr>_Toc113438063</vt:lpwstr>
      </vt:variant>
      <vt:variant>
        <vt:i4>1835057</vt:i4>
      </vt:variant>
      <vt:variant>
        <vt:i4>326</vt:i4>
      </vt:variant>
      <vt:variant>
        <vt:i4>0</vt:i4>
      </vt:variant>
      <vt:variant>
        <vt:i4>5</vt:i4>
      </vt:variant>
      <vt:variant>
        <vt:lpwstr/>
      </vt:variant>
      <vt:variant>
        <vt:lpwstr>_Toc113438062</vt:lpwstr>
      </vt:variant>
      <vt:variant>
        <vt:i4>1835057</vt:i4>
      </vt:variant>
      <vt:variant>
        <vt:i4>320</vt:i4>
      </vt:variant>
      <vt:variant>
        <vt:i4>0</vt:i4>
      </vt:variant>
      <vt:variant>
        <vt:i4>5</vt:i4>
      </vt:variant>
      <vt:variant>
        <vt:lpwstr/>
      </vt:variant>
      <vt:variant>
        <vt:lpwstr>_Toc113438061</vt:lpwstr>
      </vt:variant>
      <vt:variant>
        <vt:i4>1835057</vt:i4>
      </vt:variant>
      <vt:variant>
        <vt:i4>314</vt:i4>
      </vt:variant>
      <vt:variant>
        <vt:i4>0</vt:i4>
      </vt:variant>
      <vt:variant>
        <vt:i4>5</vt:i4>
      </vt:variant>
      <vt:variant>
        <vt:lpwstr/>
      </vt:variant>
      <vt:variant>
        <vt:lpwstr>_Toc113438060</vt:lpwstr>
      </vt:variant>
      <vt:variant>
        <vt:i4>2031665</vt:i4>
      </vt:variant>
      <vt:variant>
        <vt:i4>308</vt:i4>
      </vt:variant>
      <vt:variant>
        <vt:i4>0</vt:i4>
      </vt:variant>
      <vt:variant>
        <vt:i4>5</vt:i4>
      </vt:variant>
      <vt:variant>
        <vt:lpwstr/>
      </vt:variant>
      <vt:variant>
        <vt:lpwstr>_Toc113438059</vt:lpwstr>
      </vt:variant>
      <vt:variant>
        <vt:i4>2031665</vt:i4>
      </vt:variant>
      <vt:variant>
        <vt:i4>302</vt:i4>
      </vt:variant>
      <vt:variant>
        <vt:i4>0</vt:i4>
      </vt:variant>
      <vt:variant>
        <vt:i4>5</vt:i4>
      </vt:variant>
      <vt:variant>
        <vt:lpwstr/>
      </vt:variant>
      <vt:variant>
        <vt:lpwstr>_Toc113438058</vt:lpwstr>
      </vt:variant>
      <vt:variant>
        <vt:i4>2031665</vt:i4>
      </vt:variant>
      <vt:variant>
        <vt:i4>296</vt:i4>
      </vt:variant>
      <vt:variant>
        <vt:i4>0</vt:i4>
      </vt:variant>
      <vt:variant>
        <vt:i4>5</vt:i4>
      </vt:variant>
      <vt:variant>
        <vt:lpwstr/>
      </vt:variant>
      <vt:variant>
        <vt:lpwstr>_Toc113438057</vt:lpwstr>
      </vt:variant>
      <vt:variant>
        <vt:i4>2031665</vt:i4>
      </vt:variant>
      <vt:variant>
        <vt:i4>290</vt:i4>
      </vt:variant>
      <vt:variant>
        <vt:i4>0</vt:i4>
      </vt:variant>
      <vt:variant>
        <vt:i4>5</vt:i4>
      </vt:variant>
      <vt:variant>
        <vt:lpwstr/>
      </vt:variant>
      <vt:variant>
        <vt:lpwstr>_Toc113438056</vt:lpwstr>
      </vt:variant>
      <vt:variant>
        <vt:i4>2031665</vt:i4>
      </vt:variant>
      <vt:variant>
        <vt:i4>284</vt:i4>
      </vt:variant>
      <vt:variant>
        <vt:i4>0</vt:i4>
      </vt:variant>
      <vt:variant>
        <vt:i4>5</vt:i4>
      </vt:variant>
      <vt:variant>
        <vt:lpwstr/>
      </vt:variant>
      <vt:variant>
        <vt:lpwstr>_Toc113438055</vt:lpwstr>
      </vt:variant>
      <vt:variant>
        <vt:i4>2031665</vt:i4>
      </vt:variant>
      <vt:variant>
        <vt:i4>278</vt:i4>
      </vt:variant>
      <vt:variant>
        <vt:i4>0</vt:i4>
      </vt:variant>
      <vt:variant>
        <vt:i4>5</vt:i4>
      </vt:variant>
      <vt:variant>
        <vt:lpwstr/>
      </vt:variant>
      <vt:variant>
        <vt:lpwstr>_Toc113438054</vt:lpwstr>
      </vt:variant>
      <vt:variant>
        <vt:i4>2031665</vt:i4>
      </vt:variant>
      <vt:variant>
        <vt:i4>272</vt:i4>
      </vt:variant>
      <vt:variant>
        <vt:i4>0</vt:i4>
      </vt:variant>
      <vt:variant>
        <vt:i4>5</vt:i4>
      </vt:variant>
      <vt:variant>
        <vt:lpwstr/>
      </vt:variant>
      <vt:variant>
        <vt:lpwstr>_Toc113438053</vt:lpwstr>
      </vt:variant>
      <vt:variant>
        <vt:i4>2031665</vt:i4>
      </vt:variant>
      <vt:variant>
        <vt:i4>266</vt:i4>
      </vt:variant>
      <vt:variant>
        <vt:i4>0</vt:i4>
      </vt:variant>
      <vt:variant>
        <vt:i4>5</vt:i4>
      </vt:variant>
      <vt:variant>
        <vt:lpwstr/>
      </vt:variant>
      <vt:variant>
        <vt:lpwstr>_Toc113438052</vt:lpwstr>
      </vt:variant>
      <vt:variant>
        <vt:i4>2031665</vt:i4>
      </vt:variant>
      <vt:variant>
        <vt:i4>260</vt:i4>
      </vt:variant>
      <vt:variant>
        <vt:i4>0</vt:i4>
      </vt:variant>
      <vt:variant>
        <vt:i4>5</vt:i4>
      </vt:variant>
      <vt:variant>
        <vt:lpwstr/>
      </vt:variant>
      <vt:variant>
        <vt:lpwstr>_Toc113438051</vt:lpwstr>
      </vt:variant>
      <vt:variant>
        <vt:i4>2031665</vt:i4>
      </vt:variant>
      <vt:variant>
        <vt:i4>254</vt:i4>
      </vt:variant>
      <vt:variant>
        <vt:i4>0</vt:i4>
      </vt:variant>
      <vt:variant>
        <vt:i4>5</vt:i4>
      </vt:variant>
      <vt:variant>
        <vt:lpwstr/>
      </vt:variant>
      <vt:variant>
        <vt:lpwstr>_Toc113438050</vt:lpwstr>
      </vt:variant>
      <vt:variant>
        <vt:i4>1966129</vt:i4>
      </vt:variant>
      <vt:variant>
        <vt:i4>248</vt:i4>
      </vt:variant>
      <vt:variant>
        <vt:i4>0</vt:i4>
      </vt:variant>
      <vt:variant>
        <vt:i4>5</vt:i4>
      </vt:variant>
      <vt:variant>
        <vt:lpwstr/>
      </vt:variant>
      <vt:variant>
        <vt:lpwstr>_Toc113438049</vt:lpwstr>
      </vt:variant>
      <vt:variant>
        <vt:i4>1966129</vt:i4>
      </vt:variant>
      <vt:variant>
        <vt:i4>242</vt:i4>
      </vt:variant>
      <vt:variant>
        <vt:i4>0</vt:i4>
      </vt:variant>
      <vt:variant>
        <vt:i4>5</vt:i4>
      </vt:variant>
      <vt:variant>
        <vt:lpwstr/>
      </vt:variant>
      <vt:variant>
        <vt:lpwstr>_Toc113438048</vt:lpwstr>
      </vt:variant>
      <vt:variant>
        <vt:i4>1966129</vt:i4>
      </vt:variant>
      <vt:variant>
        <vt:i4>236</vt:i4>
      </vt:variant>
      <vt:variant>
        <vt:i4>0</vt:i4>
      </vt:variant>
      <vt:variant>
        <vt:i4>5</vt:i4>
      </vt:variant>
      <vt:variant>
        <vt:lpwstr/>
      </vt:variant>
      <vt:variant>
        <vt:lpwstr>_Toc113438047</vt:lpwstr>
      </vt:variant>
      <vt:variant>
        <vt:i4>1966129</vt:i4>
      </vt:variant>
      <vt:variant>
        <vt:i4>230</vt:i4>
      </vt:variant>
      <vt:variant>
        <vt:i4>0</vt:i4>
      </vt:variant>
      <vt:variant>
        <vt:i4>5</vt:i4>
      </vt:variant>
      <vt:variant>
        <vt:lpwstr/>
      </vt:variant>
      <vt:variant>
        <vt:lpwstr>_Toc113438046</vt:lpwstr>
      </vt:variant>
      <vt:variant>
        <vt:i4>1966129</vt:i4>
      </vt:variant>
      <vt:variant>
        <vt:i4>224</vt:i4>
      </vt:variant>
      <vt:variant>
        <vt:i4>0</vt:i4>
      </vt:variant>
      <vt:variant>
        <vt:i4>5</vt:i4>
      </vt:variant>
      <vt:variant>
        <vt:lpwstr/>
      </vt:variant>
      <vt:variant>
        <vt:lpwstr>_Toc113438045</vt:lpwstr>
      </vt:variant>
      <vt:variant>
        <vt:i4>1966129</vt:i4>
      </vt:variant>
      <vt:variant>
        <vt:i4>218</vt:i4>
      </vt:variant>
      <vt:variant>
        <vt:i4>0</vt:i4>
      </vt:variant>
      <vt:variant>
        <vt:i4>5</vt:i4>
      </vt:variant>
      <vt:variant>
        <vt:lpwstr/>
      </vt:variant>
      <vt:variant>
        <vt:lpwstr>_Toc113438044</vt:lpwstr>
      </vt:variant>
      <vt:variant>
        <vt:i4>1966129</vt:i4>
      </vt:variant>
      <vt:variant>
        <vt:i4>212</vt:i4>
      </vt:variant>
      <vt:variant>
        <vt:i4>0</vt:i4>
      </vt:variant>
      <vt:variant>
        <vt:i4>5</vt:i4>
      </vt:variant>
      <vt:variant>
        <vt:lpwstr/>
      </vt:variant>
      <vt:variant>
        <vt:lpwstr>_Toc113438043</vt:lpwstr>
      </vt:variant>
      <vt:variant>
        <vt:i4>1966129</vt:i4>
      </vt:variant>
      <vt:variant>
        <vt:i4>206</vt:i4>
      </vt:variant>
      <vt:variant>
        <vt:i4>0</vt:i4>
      </vt:variant>
      <vt:variant>
        <vt:i4>5</vt:i4>
      </vt:variant>
      <vt:variant>
        <vt:lpwstr/>
      </vt:variant>
      <vt:variant>
        <vt:lpwstr>_Toc113438042</vt:lpwstr>
      </vt:variant>
      <vt:variant>
        <vt:i4>1966129</vt:i4>
      </vt:variant>
      <vt:variant>
        <vt:i4>200</vt:i4>
      </vt:variant>
      <vt:variant>
        <vt:i4>0</vt:i4>
      </vt:variant>
      <vt:variant>
        <vt:i4>5</vt:i4>
      </vt:variant>
      <vt:variant>
        <vt:lpwstr/>
      </vt:variant>
      <vt:variant>
        <vt:lpwstr>_Toc113438041</vt:lpwstr>
      </vt:variant>
      <vt:variant>
        <vt:i4>1966129</vt:i4>
      </vt:variant>
      <vt:variant>
        <vt:i4>194</vt:i4>
      </vt:variant>
      <vt:variant>
        <vt:i4>0</vt:i4>
      </vt:variant>
      <vt:variant>
        <vt:i4>5</vt:i4>
      </vt:variant>
      <vt:variant>
        <vt:lpwstr/>
      </vt:variant>
      <vt:variant>
        <vt:lpwstr>_Toc113438040</vt:lpwstr>
      </vt:variant>
      <vt:variant>
        <vt:i4>1638449</vt:i4>
      </vt:variant>
      <vt:variant>
        <vt:i4>188</vt:i4>
      </vt:variant>
      <vt:variant>
        <vt:i4>0</vt:i4>
      </vt:variant>
      <vt:variant>
        <vt:i4>5</vt:i4>
      </vt:variant>
      <vt:variant>
        <vt:lpwstr/>
      </vt:variant>
      <vt:variant>
        <vt:lpwstr>_Toc113438039</vt:lpwstr>
      </vt:variant>
      <vt:variant>
        <vt:i4>1638449</vt:i4>
      </vt:variant>
      <vt:variant>
        <vt:i4>182</vt:i4>
      </vt:variant>
      <vt:variant>
        <vt:i4>0</vt:i4>
      </vt:variant>
      <vt:variant>
        <vt:i4>5</vt:i4>
      </vt:variant>
      <vt:variant>
        <vt:lpwstr/>
      </vt:variant>
      <vt:variant>
        <vt:lpwstr>_Toc113438038</vt:lpwstr>
      </vt:variant>
      <vt:variant>
        <vt:i4>1638449</vt:i4>
      </vt:variant>
      <vt:variant>
        <vt:i4>176</vt:i4>
      </vt:variant>
      <vt:variant>
        <vt:i4>0</vt:i4>
      </vt:variant>
      <vt:variant>
        <vt:i4>5</vt:i4>
      </vt:variant>
      <vt:variant>
        <vt:lpwstr/>
      </vt:variant>
      <vt:variant>
        <vt:lpwstr>_Toc113438037</vt:lpwstr>
      </vt:variant>
      <vt:variant>
        <vt:i4>1638449</vt:i4>
      </vt:variant>
      <vt:variant>
        <vt:i4>170</vt:i4>
      </vt:variant>
      <vt:variant>
        <vt:i4>0</vt:i4>
      </vt:variant>
      <vt:variant>
        <vt:i4>5</vt:i4>
      </vt:variant>
      <vt:variant>
        <vt:lpwstr/>
      </vt:variant>
      <vt:variant>
        <vt:lpwstr>_Toc113438036</vt:lpwstr>
      </vt:variant>
      <vt:variant>
        <vt:i4>1638449</vt:i4>
      </vt:variant>
      <vt:variant>
        <vt:i4>164</vt:i4>
      </vt:variant>
      <vt:variant>
        <vt:i4>0</vt:i4>
      </vt:variant>
      <vt:variant>
        <vt:i4>5</vt:i4>
      </vt:variant>
      <vt:variant>
        <vt:lpwstr/>
      </vt:variant>
      <vt:variant>
        <vt:lpwstr>_Toc113438035</vt:lpwstr>
      </vt:variant>
      <vt:variant>
        <vt:i4>1638449</vt:i4>
      </vt:variant>
      <vt:variant>
        <vt:i4>158</vt:i4>
      </vt:variant>
      <vt:variant>
        <vt:i4>0</vt:i4>
      </vt:variant>
      <vt:variant>
        <vt:i4>5</vt:i4>
      </vt:variant>
      <vt:variant>
        <vt:lpwstr/>
      </vt:variant>
      <vt:variant>
        <vt:lpwstr>_Toc113438034</vt:lpwstr>
      </vt:variant>
      <vt:variant>
        <vt:i4>1638449</vt:i4>
      </vt:variant>
      <vt:variant>
        <vt:i4>152</vt:i4>
      </vt:variant>
      <vt:variant>
        <vt:i4>0</vt:i4>
      </vt:variant>
      <vt:variant>
        <vt:i4>5</vt:i4>
      </vt:variant>
      <vt:variant>
        <vt:lpwstr/>
      </vt:variant>
      <vt:variant>
        <vt:lpwstr>_Toc113438033</vt:lpwstr>
      </vt:variant>
      <vt:variant>
        <vt:i4>1638449</vt:i4>
      </vt:variant>
      <vt:variant>
        <vt:i4>146</vt:i4>
      </vt:variant>
      <vt:variant>
        <vt:i4>0</vt:i4>
      </vt:variant>
      <vt:variant>
        <vt:i4>5</vt:i4>
      </vt:variant>
      <vt:variant>
        <vt:lpwstr/>
      </vt:variant>
      <vt:variant>
        <vt:lpwstr>_Toc113438032</vt:lpwstr>
      </vt:variant>
      <vt:variant>
        <vt:i4>1638449</vt:i4>
      </vt:variant>
      <vt:variant>
        <vt:i4>140</vt:i4>
      </vt:variant>
      <vt:variant>
        <vt:i4>0</vt:i4>
      </vt:variant>
      <vt:variant>
        <vt:i4>5</vt:i4>
      </vt:variant>
      <vt:variant>
        <vt:lpwstr/>
      </vt:variant>
      <vt:variant>
        <vt:lpwstr>_Toc113438031</vt:lpwstr>
      </vt:variant>
      <vt:variant>
        <vt:i4>1638449</vt:i4>
      </vt:variant>
      <vt:variant>
        <vt:i4>134</vt:i4>
      </vt:variant>
      <vt:variant>
        <vt:i4>0</vt:i4>
      </vt:variant>
      <vt:variant>
        <vt:i4>5</vt:i4>
      </vt:variant>
      <vt:variant>
        <vt:lpwstr/>
      </vt:variant>
      <vt:variant>
        <vt:lpwstr>_Toc113438030</vt:lpwstr>
      </vt:variant>
      <vt:variant>
        <vt:i4>1572913</vt:i4>
      </vt:variant>
      <vt:variant>
        <vt:i4>128</vt:i4>
      </vt:variant>
      <vt:variant>
        <vt:i4>0</vt:i4>
      </vt:variant>
      <vt:variant>
        <vt:i4>5</vt:i4>
      </vt:variant>
      <vt:variant>
        <vt:lpwstr/>
      </vt:variant>
      <vt:variant>
        <vt:lpwstr>_Toc113438029</vt:lpwstr>
      </vt:variant>
      <vt:variant>
        <vt:i4>1572913</vt:i4>
      </vt:variant>
      <vt:variant>
        <vt:i4>122</vt:i4>
      </vt:variant>
      <vt:variant>
        <vt:i4>0</vt:i4>
      </vt:variant>
      <vt:variant>
        <vt:i4>5</vt:i4>
      </vt:variant>
      <vt:variant>
        <vt:lpwstr/>
      </vt:variant>
      <vt:variant>
        <vt:lpwstr>_Toc113438028</vt:lpwstr>
      </vt:variant>
      <vt:variant>
        <vt:i4>1572913</vt:i4>
      </vt:variant>
      <vt:variant>
        <vt:i4>116</vt:i4>
      </vt:variant>
      <vt:variant>
        <vt:i4>0</vt:i4>
      </vt:variant>
      <vt:variant>
        <vt:i4>5</vt:i4>
      </vt:variant>
      <vt:variant>
        <vt:lpwstr/>
      </vt:variant>
      <vt:variant>
        <vt:lpwstr>_Toc113438027</vt:lpwstr>
      </vt:variant>
      <vt:variant>
        <vt:i4>1572913</vt:i4>
      </vt:variant>
      <vt:variant>
        <vt:i4>110</vt:i4>
      </vt:variant>
      <vt:variant>
        <vt:i4>0</vt:i4>
      </vt:variant>
      <vt:variant>
        <vt:i4>5</vt:i4>
      </vt:variant>
      <vt:variant>
        <vt:lpwstr/>
      </vt:variant>
      <vt:variant>
        <vt:lpwstr>_Toc113438026</vt:lpwstr>
      </vt:variant>
      <vt:variant>
        <vt:i4>1572913</vt:i4>
      </vt:variant>
      <vt:variant>
        <vt:i4>104</vt:i4>
      </vt:variant>
      <vt:variant>
        <vt:i4>0</vt:i4>
      </vt:variant>
      <vt:variant>
        <vt:i4>5</vt:i4>
      </vt:variant>
      <vt:variant>
        <vt:lpwstr/>
      </vt:variant>
      <vt:variant>
        <vt:lpwstr>_Toc113438025</vt:lpwstr>
      </vt:variant>
      <vt:variant>
        <vt:i4>1572913</vt:i4>
      </vt:variant>
      <vt:variant>
        <vt:i4>98</vt:i4>
      </vt:variant>
      <vt:variant>
        <vt:i4>0</vt:i4>
      </vt:variant>
      <vt:variant>
        <vt:i4>5</vt:i4>
      </vt:variant>
      <vt:variant>
        <vt:lpwstr/>
      </vt:variant>
      <vt:variant>
        <vt:lpwstr>_Toc113438024</vt:lpwstr>
      </vt:variant>
      <vt:variant>
        <vt:i4>1572913</vt:i4>
      </vt:variant>
      <vt:variant>
        <vt:i4>92</vt:i4>
      </vt:variant>
      <vt:variant>
        <vt:i4>0</vt:i4>
      </vt:variant>
      <vt:variant>
        <vt:i4>5</vt:i4>
      </vt:variant>
      <vt:variant>
        <vt:lpwstr/>
      </vt:variant>
      <vt:variant>
        <vt:lpwstr>_Toc113438023</vt:lpwstr>
      </vt:variant>
      <vt:variant>
        <vt:i4>1572913</vt:i4>
      </vt:variant>
      <vt:variant>
        <vt:i4>86</vt:i4>
      </vt:variant>
      <vt:variant>
        <vt:i4>0</vt:i4>
      </vt:variant>
      <vt:variant>
        <vt:i4>5</vt:i4>
      </vt:variant>
      <vt:variant>
        <vt:lpwstr/>
      </vt:variant>
      <vt:variant>
        <vt:lpwstr>_Toc113438022</vt:lpwstr>
      </vt:variant>
      <vt:variant>
        <vt:i4>1572913</vt:i4>
      </vt:variant>
      <vt:variant>
        <vt:i4>80</vt:i4>
      </vt:variant>
      <vt:variant>
        <vt:i4>0</vt:i4>
      </vt:variant>
      <vt:variant>
        <vt:i4>5</vt:i4>
      </vt:variant>
      <vt:variant>
        <vt:lpwstr/>
      </vt:variant>
      <vt:variant>
        <vt:lpwstr>_Toc113438021</vt:lpwstr>
      </vt:variant>
      <vt:variant>
        <vt:i4>1572913</vt:i4>
      </vt:variant>
      <vt:variant>
        <vt:i4>74</vt:i4>
      </vt:variant>
      <vt:variant>
        <vt:i4>0</vt:i4>
      </vt:variant>
      <vt:variant>
        <vt:i4>5</vt:i4>
      </vt:variant>
      <vt:variant>
        <vt:lpwstr/>
      </vt:variant>
      <vt:variant>
        <vt:lpwstr>_Toc113438020</vt:lpwstr>
      </vt:variant>
      <vt:variant>
        <vt:i4>1769521</vt:i4>
      </vt:variant>
      <vt:variant>
        <vt:i4>68</vt:i4>
      </vt:variant>
      <vt:variant>
        <vt:i4>0</vt:i4>
      </vt:variant>
      <vt:variant>
        <vt:i4>5</vt:i4>
      </vt:variant>
      <vt:variant>
        <vt:lpwstr/>
      </vt:variant>
      <vt:variant>
        <vt:lpwstr>_Toc113438019</vt:lpwstr>
      </vt:variant>
      <vt:variant>
        <vt:i4>1769521</vt:i4>
      </vt:variant>
      <vt:variant>
        <vt:i4>62</vt:i4>
      </vt:variant>
      <vt:variant>
        <vt:i4>0</vt:i4>
      </vt:variant>
      <vt:variant>
        <vt:i4>5</vt:i4>
      </vt:variant>
      <vt:variant>
        <vt:lpwstr/>
      </vt:variant>
      <vt:variant>
        <vt:lpwstr>_Toc113438018</vt:lpwstr>
      </vt:variant>
      <vt:variant>
        <vt:i4>1769521</vt:i4>
      </vt:variant>
      <vt:variant>
        <vt:i4>56</vt:i4>
      </vt:variant>
      <vt:variant>
        <vt:i4>0</vt:i4>
      </vt:variant>
      <vt:variant>
        <vt:i4>5</vt:i4>
      </vt:variant>
      <vt:variant>
        <vt:lpwstr/>
      </vt:variant>
      <vt:variant>
        <vt:lpwstr>_Toc113438017</vt:lpwstr>
      </vt:variant>
      <vt:variant>
        <vt:i4>1769521</vt:i4>
      </vt:variant>
      <vt:variant>
        <vt:i4>50</vt:i4>
      </vt:variant>
      <vt:variant>
        <vt:i4>0</vt:i4>
      </vt:variant>
      <vt:variant>
        <vt:i4>5</vt:i4>
      </vt:variant>
      <vt:variant>
        <vt:lpwstr/>
      </vt:variant>
      <vt:variant>
        <vt:lpwstr>_Toc113438016</vt:lpwstr>
      </vt:variant>
      <vt:variant>
        <vt:i4>1769521</vt:i4>
      </vt:variant>
      <vt:variant>
        <vt:i4>44</vt:i4>
      </vt:variant>
      <vt:variant>
        <vt:i4>0</vt:i4>
      </vt:variant>
      <vt:variant>
        <vt:i4>5</vt:i4>
      </vt:variant>
      <vt:variant>
        <vt:lpwstr/>
      </vt:variant>
      <vt:variant>
        <vt:lpwstr>_Toc113438015</vt:lpwstr>
      </vt:variant>
      <vt:variant>
        <vt:i4>1769521</vt:i4>
      </vt:variant>
      <vt:variant>
        <vt:i4>38</vt:i4>
      </vt:variant>
      <vt:variant>
        <vt:i4>0</vt:i4>
      </vt:variant>
      <vt:variant>
        <vt:i4>5</vt:i4>
      </vt:variant>
      <vt:variant>
        <vt:lpwstr/>
      </vt:variant>
      <vt:variant>
        <vt:lpwstr>_Toc113438014</vt:lpwstr>
      </vt:variant>
      <vt:variant>
        <vt:i4>1769521</vt:i4>
      </vt:variant>
      <vt:variant>
        <vt:i4>32</vt:i4>
      </vt:variant>
      <vt:variant>
        <vt:i4>0</vt:i4>
      </vt:variant>
      <vt:variant>
        <vt:i4>5</vt:i4>
      </vt:variant>
      <vt:variant>
        <vt:lpwstr/>
      </vt:variant>
      <vt:variant>
        <vt:lpwstr>_Toc113438013</vt:lpwstr>
      </vt:variant>
      <vt:variant>
        <vt:i4>1769521</vt:i4>
      </vt:variant>
      <vt:variant>
        <vt:i4>26</vt:i4>
      </vt:variant>
      <vt:variant>
        <vt:i4>0</vt:i4>
      </vt:variant>
      <vt:variant>
        <vt:i4>5</vt:i4>
      </vt:variant>
      <vt:variant>
        <vt:lpwstr/>
      </vt:variant>
      <vt:variant>
        <vt:lpwstr>_Toc113438012</vt:lpwstr>
      </vt:variant>
      <vt:variant>
        <vt:i4>1769521</vt:i4>
      </vt:variant>
      <vt:variant>
        <vt:i4>20</vt:i4>
      </vt:variant>
      <vt:variant>
        <vt:i4>0</vt:i4>
      </vt:variant>
      <vt:variant>
        <vt:i4>5</vt:i4>
      </vt:variant>
      <vt:variant>
        <vt:lpwstr/>
      </vt:variant>
      <vt:variant>
        <vt:lpwstr>_Toc113438011</vt:lpwstr>
      </vt:variant>
      <vt:variant>
        <vt:i4>1769521</vt:i4>
      </vt:variant>
      <vt:variant>
        <vt:i4>14</vt:i4>
      </vt:variant>
      <vt:variant>
        <vt:i4>0</vt:i4>
      </vt:variant>
      <vt:variant>
        <vt:i4>5</vt:i4>
      </vt:variant>
      <vt:variant>
        <vt:lpwstr/>
      </vt:variant>
      <vt:variant>
        <vt:lpwstr>_Toc113438010</vt:lpwstr>
      </vt:variant>
      <vt:variant>
        <vt:i4>1703985</vt:i4>
      </vt:variant>
      <vt:variant>
        <vt:i4>8</vt:i4>
      </vt:variant>
      <vt:variant>
        <vt:i4>0</vt:i4>
      </vt:variant>
      <vt:variant>
        <vt:i4>5</vt:i4>
      </vt:variant>
      <vt:variant>
        <vt:lpwstr/>
      </vt:variant>
      <vt:variant>
        <vt:lpwstr>_Toc113438009</vt:lpwstr>
      </vt:variant>
      <vt:variant>
        <vt:i4>1703985</vt:i4>
      </vt:variant>
      <vt:variant>
        <vt:i4>2</vt:i4>
      </vt:variant>
      <vt:variant>
        <vt:i4>0</vt:i4>
      </vt:variant>
      <vt:variant>
        <vt:i4>5</vt:i4>
      </vt:variant>
      <vt:variant>
        <vt:lpwstr/>
      </vt:variant>
      <vt:variant>
        <vt:lpwstr>_Toc113438008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Geilen, Barbara</dc:creator>
  <cp:keywords/>
  <cp:lastModifiedBy>KANIA Magdalena (EU-RAIL)</cp:lastModifiedBy>
  <cp:revision>198</cp:revision>
  <cp:lastPrinted>2022-09-23T08:01:00Z</cp:lastPrinted>
  <dcterms:created xsi:type="dcterms:W3CDTF">2022-09-03T08:19:00Z</dcterms:created>
  <dcterms:modified xsi:type="dcterms:W3CDTF">2022-09-23T08:02:00Z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59b6cd5-d141-4a33-8bf1-0ca04484304f_Enabled">
    <vt:lpwstr>true</vt:lpwstr>
  </property>
  <property fmtid="{D5CDD505-2E9C-101B-9397-08002B2CF9AE}" pid="4" name="MSIP_Label_a59b6cd5-d141-4a33-8bf1-0ca04484304f_SetDate">
    <vt:lpwstr>2021-11-25T08:19:33Z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51f4de98-5636-4f65-97b3-ecdacc4fc554</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y fmtid="{D5CDD505-2E9C-101B-9397-08002B2CF9AE}" pid="11" name="ContentTypeId">
    <vt:lpwstr>0x0101003100A107419D874CB075C517ABE1AAAA</vt:lpwstr>
  </property>
  <property fmtid="{D5CDD505-2E9C-101B-9397-08002B2CF9AE}" pid="12" name="MediaServiceImageTags">
    <vt:lpwstr/>
  </property>
</Properties>
</file>